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РОССИЙСКАЯ ФЕДЕРАЦИЯ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ФЕДЕРАЛЬНЫЙ ЗАКОН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ТЕХНИЧЕСКИЙ РЕГЛАМЕНТ</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 ТРЕБОВАНИЯХ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Принят</w:t>
      </w:r>
      <w:proofErr w:type="gramEnd"/>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Государственной Думой</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июля 2008 года </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Одобрен</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Советом Федерации</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июля 2008 года</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Список изменяющих документов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(в ред. Федеральных законов от 10.07.2012 N 117-ФЗ,</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от 02.07.2013 N 185-ФЗ, от 23.06.2014 N 160-ФЗ,</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от 13.07.2015 N 234-ФЗ, от 03.07.2016 N 301-ФЗ, от 29.07.2017 N 244-ФЗ)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I. ОБЩИЕ ПРИНЦИПЫ ОБЕСПЕЧЕНИЯ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 ОБЩИЕ ПОЛОЖЕНИЯ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 Цели и сфера применения технического регламента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Настоящий Федеральный закон принимается 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(продукции), в том числе к зданиям и сооружениям, производственным объектам, пожарно-технической продукции и продукции общего назначения.</w:t>
      </w:r>
      <w:proofErr w:type="gramEnd"/>
      <w:r w:rsidRPr="00B9721A">
        <w:rPr>
          <w:rFonts w:ascii="Times New Roman" w:eastAsia="Times New Roman" w:hAnsi="Times New Roman" w:cs="Times New Roman"/>
          <w:sz w:val="24"/>
          <w:szCs w:val="24"/>
        </w:rPr>
        <w:t xml:space="preserve"> Технические регламенты, принятые в соответствии с Федеральным законом от 27 декабря 2002 года N 184-ФЗ "О техническом регулировании" (далее - Федеральный закон "О техническом регулировании"), не действуют в части, содержащей требования пожарной безопасности к указанной продукции, отличные от требований, установленных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Федеральных законов от 10.07.2012 N 117-ФЗ,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Положения настоящего Федерального закона об обеспечении пожарной безопасности объектов защиты обязательны для исполнения </w:t>
      </w:r>
      <w:proofErr w:type="gramStart"/>
      <w:r w:rsidRPr="00B9721A">
        <w:rPr>
          <w:rFonts w:ascii="Times New Roman" w:eastAsia="Times New Roman" w:hAnsi="Times New Roman" w:cs="Times New Roman"/>
          <w:sz w:val="24"/>
          <w:szCs w:val="24"/>
        </w:rPr>
        <w:t>при</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проектировании</w:t>
      </w:r>
      <w:proofErr w:type="gramEnd"/>
      <w:r w:rsidRPr="00B9721A">
        <w:rPr>
          <w:rFonts w:ascii="Times New Roman" w:eastAsia="Times New Roman" w:hAnsi="Times New Roman" w:cs="Times New Roman"/>
          <w:sz w:val="24"/>
          <w:szCs w:val="24"/>
        </w:rPr>
        <w:t>,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разработке, принятии, применении и исполнении технических регламентов, принятых в соответствии с Федеральным законом "О техническом регулировании", содержащих требования пожарной безопасности, а также нормативных документов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разработке технической документации на объекты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gramStart"/>
      <w:r w:rsidRPr="00B9721A">
        <w:rPr>
          <w:rFonts w:ascii="Times New Roman" w:eastAsia="Times New Roman" w:hAnsi="Times New Roman" w:cs="Times New Roman"/>
          <w:sz w:val="24"/>
          <w:szCs w:val="24"/>
        </w:rPr>
        <w:t>В отношении объектов защиты специального назначения, в том числе объектов военного назначения, атомных станций, производственных объектов, объектов переработки, хранения радиоактивных и взрывчатых веществ и материалов, объектов уничтожения и хранения химического оружия и средств взрывания, наземных космических объектов и стартовых комплексов, горных выработок, объектов, расположенных в лесах, наряду с настоящим Федеральным законом должны соблюдаться требования пожарной безопасности, установленные нормативными правовыми актами</w:t>
      </w:r>
      <w:proofErr w:type="gramEnd"/>
      <w:r w:rsidRPr="00B9721A">
        <w:rPr>
          <w:rFonts w:ascii="Times New Roman" w:eastAsia="Times New Roman" w:hAnsi="Times New Roman" w:cs="Times New Roman"/>
          <w:sz w:val="24"/>
          <w:szCs w:val="24"/>
        </w:rPr>
        <w:t xml:space="preserve">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Техническое регулирование в области пожарной безопасности ядерного оружия и связанных с ним процессов разработки, производства, эксплуатации, хранения, перевозки, ликвидации и утилизации его составных частей, а также в области пожарной безопасности зданий и сооружений, объектов организаций ядерного оружейного комплекса Российской Федерации устанавливается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КонсультантПлюс</w:t>
      </w:r>
      <w:proofErr w:type="spellEnd"/>
      <w:r w:rsidRPr="00B9721A">
        <w:rPr>
          <w:rFonts w:ascii="Times New Roman" w:eastAsia="Times New Roman" w:hAnsi="Times New Roman" w:cs="Times New Roman"/>
          <w:sz w:val="24"/>
          <w:szCs w:val="24"/>
        </w:rPr>
        <w:t>: примечание.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 31 июля 2018 года Федеральным законом от 29.07.2017 N 244-ФЗ статья 1 дополняется новой частью 5. До указанной даты данный документ применяется в отношении объектов культурного наследия религиозного назначения  в части, соответствующей объему работ по сохранению указанных объектов, если проектная документация на проведение таких работ содержит требования пожарной безопасности, направлялась на государственную экспертизу  и согласована соответствующим органом.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 Основные понятия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Для целей настоящего Федерального закона используются основные понятия, установленные статьей 2 Федерального закона "О техническом регулировании", статьей 1 Федерального закона от 21 декабря 1994 года N 69-ФЗ "О пожарной безопасности" (далее - Федеральный закон "О пожарной безопасности"), а также следующие основные понятия: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аварийный выход - дверь, люк или иной выход, которые ведут на путь эвакуации, непосредственно наружу или в безопасную зону, используются как дополнительный выход для спасания людей, но не учитываются при оценке соответствия необходимого количества и размеров эвакуационных путей и эвакуационных выходов и которые удовлетворяют требованиям безопасной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безопасная зона - зона, в которой люди защищены от воздействия опасных факторов пожара или в которой опасные факторы пожара отсутствуют либо не превышают предельно допустимых значений;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взрыв - быстрое химическое превращение среды, сопровождающееся выделением энергии и образованием сжатых газов;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взрывоопасная смесь - смесь воздуха или окислителя с горючими газами, парами легковоспламеняющихся жидкостей, горючими </w:t>
      </w:r>
      <w:proofErr w:type="spellStart"/>
      <w:r w:rsidRPr="00B9721A">
        <w:rPr>
          <w:rFonts w:ascii="Times New Roman" w:eastAsia="Times New Roman" w:hAnsi="Times New Roman" w:cs="Times New Roman"/>
          <w:sz w:val="24"/>
          <w:szCs w:val="24"/>
        </w:rPr>
        <w:t>пылями</w:t>
      </w:r>
      <w:proofErr w:type="spellEnd"/>
      <w:r w:rsidRPr="00B9721A">
        <w:rPr>
          <w:rFonts w:ascii="Times New Roman" w:eastAsia="Times New Roman" w:hAnsi="Times New Roman" w:cs="Times New Roman"/>
          <w:sz w:val="24"/>
          <w:szCs w:val="24"/>
        </w:rPr>
        <w:t xml:space="preserve"> или волокнами, которая при определенной концентрации и возникновении источника инициирования взрыва способна взорваться;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w:t>
      </w:r>
      <w:proofErr w:type="spellStart"/>
      <w:r w:rsidRPr="00B9721A">
        <w:rPr>
          <w:rFonts w:ascii="Times New Roman" w:eastAsia="Times New Roman" w:hAnsi="Times New Roman" w:cs="Times New Roman"/>
          <w:sz w:val="24"/>
          <w:szCs w:val="24"/>
        </w:rPr>
        <w:t>взрывопожароопасность</w:t>
      </w:r>
      <w:proofErr w:type="spellEnd"/>
      <w:r w:rsidRPr="00B9721A">
        <w:rPr>
          <w:rFonts w:ascii="Times New Roman" w:eastAsia="Times New Roman" w:hAnsi="Times New Roman" w:cs="Times New Roman"/>
          <w:sz w:val="24"/>
          <w:szCs w:val="24"/>
        </w:rPr>
        <w:t xml:space="preserve"> объекта защиты - состояние объекта защиты, характеризуемое возможностью возникновения взрыва и развития пожара или возникновения пожара и последующего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горючая среда - среда, способная воспламеняться при воздействии источника зажигания;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декларация пожарной безопасности - форма оценки соответствия, содержащая информацию о мерах пожарной безопасности, направленных на обеспечение на объекте защиты нормативного значения пожарного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допустимый пожарный риск - пожарный риск, уровень которого допустим и обоснован исходя из социально-экономических условий;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индивидуальный пожарный риск - пожарный риск, который может привести к гибели человека в результате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источник зажигания - средство энергетического воздействия, инициирующее возникновение горения;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класс конструктивной пожарной опасности зданий, сооружений и пожарных отсеков - классификационная характеристика зданий, сооружений и пожарных отсеков, определяемая степенью участия строительных конструкций в развитии пожара и образовании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класс функциональной пожарной опасности зданий, сооружений и пожарных отсеков - классификационная характеристика зданий, сооружений и пожарных отсеков, определяемая назначением и особенностями эксплуатации указанных зданий, сооружений и пожарных отсеков, в том числе особенностями осуществления в указанных зданиях, сооружениях и пожарных отсеках технологических процессов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наружная установка - комплекс аппаратов и технологического оборудования, расположенных вне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необходимое время эвакуации - время с момента возникновения пожара, в течение которого люди должны эвакуироваться в безопасную зону без причинения вреда жизни и здоровью людей в результате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15) объект защиты - 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поселений, а также здания, сооружения, транспортные средства, технологические установки, оборудование, агрегаты, изделия и иное имущество), к которой установлены или должны </w:t>
      </w:r>
      <w:proofErr w:type="gramStart"/>
      <w:r w:rsidRPr="00B9721A">
        <w:rPr>
          <w:rFonts w:ascii="Times New Roman" w:eastAsia="Times New Roman" w:hAnsi="Times New Roman" w:cs="Times New Roman"/>
          <w:sz w:val="24"/>
          <w:szCs w:val="24"/>
        </w:rPr>
        <w:t>быть</w:t>
      </w:r>
      <w:proofErr w:type="gramEnd"/>
      <w:r w:rsidRPr="00B9721A">
        <w:rPr>
          <w:rFonts w:ascii="Times New Roman" w:eastAsia="Times New Roman" w:hAnsi="Times New Roman" w:cs="Times New Roman"/>
          <w:sz w:val="24"/>
          <w:szCs w:val="24"/>
        </w:rPr>
        <w:t xml:space="preserve"> установлены требования пожарной безопасности для предотвращения пожара и защиты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16) окислители - вещества и материалы, обладающие способностью вступать в реакцию с горючими веществами, вызывая их горение, а также увеличивать его интенсивность;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17) опасные факторы пожара - факторы пожара, воздействие которых может привести к травме, отравлению или гибели человека и (или) к материальному ущербу;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очаг пожара - место первоначального возникновения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19) первичные средства пожаротушения - средства пожаротушения, используемые для борьбы с пожаром в начальной стадии его развития;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20) пожарная безопасность объекта защиты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21) пожарная опасность веществ и материалов - состояние веществ и материалов, характеризуемое возможностью возникновения горения или взрыва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22) пожарная опасность объекта защиты - состояние объекта защиты, характеризуемое возможностью возникновения и развития пожара, а также воздействия на людей и имущество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22.1) пожарная секция - часть пожарного отсека, выделенная противопожарными преградами;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 22.1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23) пожарная сигнализация - совокупность технических средств, предназначенных для обнаружения пожара, обработки, передачи в заданном виде извещения о пожаре, специальной информации и (или) выдачи команд на включение автоматических установок пожаротушения и включение исполнительных установок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технологического и инженерного оборудования, а также других устрой</w:t>
      </w:r>
      <w:proofErr w:type="gramStart"/>
      <w:r w:rsidRPr="00B9721A">
        <w:rPr>
          <w:rFonts w:ascii="Times New Roman" w:eastAsia="Times New Roman" w:hAnsi="Times New Roman" w:cs="Times New Roman"/>
          <w:sz w:val="24"/>
          <w:szCs w:val="24"/>
        </w:rPr>
        <w:t>ств пр</w:t>
      </w:r>
      <w:proofErr w:type="gramEnd"/>
      <w:r w:rsidRPr="00B9721A">
        <w:rPr>
          <w:rFonts w:ascii="Times New Roman" w:eastAsia="Times New Roman" w:hAnsi="Times New Roman" w:cs="Times New Roman"/>
          <w:sz w:val="24"/>
          <w:szCs w:val="24"/>
        </w:rPr>
        <w:t>отивопожарной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24) 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25) пожарный </w:t>
      </w:r>
      <w:proofErr w:type="spellStart"/>
      <w:r w:rsidRPr="00B9721A">
        <w:rPr>
          <w:rFonts w:ascii="Times New Roman" w:eastAsia="Times New Roman" w:hAnsi="Times New Roman" w:cs="Times New Roman"/>
          <w:sz w:val="24"/>
          <w:szCs w:val="24"/>
        </w:rPr>
        <w:t>извещатель</w:t>
      </w:r>
      <w:proofErr w:type="spellEnd"/>
      <w:r w:rsidRPr="00B9721A">
        <w:rPr>
          <w:rFonts w:ascii="Times New Roman" w:eastAsia="Times New Roman" w:hAnsi="Times New Roman" w:cs="Times New Roman"/>
          <w:sz w:val="24"/>
          <w:szCs w:val="24"/>
        </w:rPr>
        <w:t xml:space="preserve"> - техническое средство, предназначенное для формирования сигнала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26) пожарный </w:t>
      </w:r>
      <w:proofErr w:type="spellStart"/>
      <w:r w:rsidRPr="00B9721A">
        <w:rPr>
          <w:rFonts w:ascii="Times New Roman" w:eastAsia="Times New Roman" w:hAnsi="Times New Roman" w:cs="Times New Roman"/>
          <w:sz w:val="24"/>
          <w:szCs w:val="24"/>
        </w:rPr>
        <w:t>оповещатель</w:t>
      </w:r>
      <w:proofErr w:type="spellEnd"/>
      <w:r w:rsidRPr="00B9721A">
        <w:rPr>
          <w:rFonts w:ascii="Times New Roman" w:eastAsia="Times New Roman" w:hAnsi="Times New Roman" w:cs="Times New Roman"/>
          <w:sz w:val="24"/>
          <w:szCs w:val="24"/>
        </w:rPr>
        <w:t xml:space="preserve"> - техническое средство, предназначенное для оповещения людей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27) пожарный отсек - часть здания и сооружения, выделенная противопожарными стенами и противопожарными перекрытиями или покрытиями, с пределами огнестойкости конструкции, обеспечивающими нераспространение пожара за границы пожарного отсека в течение всей продолжительности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28) пожарный риск - мера </w:t>
      </w:r>
      <w:proofErr w:type="gramStart"/>
      <w:r w:rsidRPr="00B9721A">
        <w:rPr>
          <w:rFonts w:ascii="Times New Roman" w:eastAsia="Times New Roman" w:hAnsi="Times New Roman" w:cs="Times New Roman"/>
          <w:sz w:val="24"/>
          <w:szCs w:val="24"/>
        </w:rPr>
        <w:t>возможности реализации пожарной опасности объекта защиты</w:t>
      </w:r>
      <w:proofErr w:type="gramEnd"/>
      <w:r w:rsidRPr="00B9721A">
        <w:rPr>
          <w:rFonts w:ascii="Times New Roman" w:eastAsia="Times New Roman" w:hAnsi="Times New Roman" w:cs="Times New Roman"/>
          <w:sz w:val="24"/>
          <w:szCs w:val="24"/>
        </w:rPr>
        <w:t xml:space="preserve"> и ее последствий для людей и материальных ценностей;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29) </w:t>
      </w:r>
      <w:proofErr w:type="spellStart"/>
      <w:r w:rsidRPr="00B9721A">
        <w:rPr>
          <w:rFonts w:ascii="Times New Roman" w:eastAsia="Times New Roman" w:hAnsi="Times New Roman" w:cs="Times New Roman"/>
          <w:sz w:val="24"/>
          <w:szCs w:val="24"/>
        </w:rPr>
        <w:t>пожаровзрывоопасность</w:t>
      </w:r>
      <w:proofErr w:type="spellEnd"/>
      <w:r w:rsidRPr="00B9721A">
        <w:rPr>
          <w:rFonts w:ascii="Times New Roman" w:eastAsia="Times New Roman" w:hAnsi="Times New Roman" w:cs="Times New Roman"/>
          <w:sz w:val="24"/>
          <w:szCs w:val="24"/>
        </w:rPr>
        <w:t xml:space="preserve"> веществ и материалов - способность веществ и материалов к образованию горючей (пожароопасной или взрывоопасной) среды, характеризуемая их физико-химическими свойствами и (или) поведением в условиях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30) пожароопасная (взрывоопасная) зона - часть замкнутого или открытого пространства, в пределах которого постоянно или периодически обращаются горючие вещества и в котором они могут находиться при нормальном режиме технологического процесса или его нарушении (аварии);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31) предел огнестойкости конструкции (заполнения проемов противопожарных преград) - промежуток времени от начала огневого воздействия в условиях стандартных испытаний до наступления одного из нормированных для данной конструкции (заполнения проемов противопожарных преград) предельных состояний;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32) прибор приемно-контрольный пожарный - техническое средство, предназначенное для приема сигналов от пожарных </w:t>
      </w:r>
      <w:proofErr w:type="spellStart"/>
      <w:r w:rsidRPr="00B9721A">
        <w:rPr>
          <w:rFonts w:ascii="Times New Roman" w:eastAsia="Times New Roman" w:hAnsi="Times New Roman" w:cs="Times New Roman"/>
          <w:sz w:val="24"/>
          <w:szCs w:val="24"/>
        </w:rPr>
        <w:t>извещателей</w:t>
      </w:r>
      <w:proofErr w:type="spellEnd"/>
      <w:r w:rsidRPr="00B9721A">
        <w:rPr>
          <w:rFonts w:ascii="Times New Roman" w:eastAsia="Times New Roman" w:hAnsi="Times New Roman" w:cs="Times New Roman"/>
          <w:sz w:val="24"/>
          <w:szCs w:val="24"/>
        </w:rPr>
        <w:t xml:space="preserve">, осуществления контроля целостности шлейфа пожарной </w:t>
      </w:r>
      <w:r w:rsidRPr="00B9721A">
        <w:rPr>
          <w:rFonts w:ascii="Times New Roman" w:eastAsia="Times New Roman" w:hAnsi="Times New Roman" w:cs="Times New Roman"/>
          <w:sz w:val="24"/>
          <w:szCs w:val="24"/>
        </w:rPr>
        <w:lastRenderedPageBreak/>
        <w:t>сигнализации, световой индикации и звуковой сигнализации событий, формирования стартового импульса запуска прибора управления пожарного;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33) прибор управления пожарный - техническое средство, предназначенное для передачи сигналов управления автоматическим установкам пожаротушения, и (или) включения исполнительных установок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и (или) оповещения людей о пожаре, а также для передачи сигналов управления другим устройствам противопожарной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34) производственные объекты - объекты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речного, морского, воздушного и трубопроводного транспорта), объекты связи;</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35) противопожарная преграда - строительная конструкция с нормированными пределом огнестойкости и классом конструктивной пожарной опасности конструкции, объемный элемент здания или иное инженерное решение, предназначенные для предотвращения распространения пожара из одной части здания, сооружения в другую или между зданиями, сооружениями, зелеными насаждениями;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36) противопожарный разрыв (противопожарное расстояние) - нормированное расстояние между зданиями, строениями, устанавливаемое для предотвращения распространения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37) система передачи извещений о пожаре - совокупность совместно действующих технических средств, предназначенных для передачи по каналам связи и приема в пункте централизованного наблюдения извещений о пожаре на охраняемом объекте, служебных и контрольно-диагностических извещений, а также (при наличии обратного канала) для передачи и приема команд телеуправления;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38) система пожарной сигнализации - совокупность установок пожарной сигнализации, смонтированных на одном объекте и контролируемых с общего пожарного поста;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39) система предотвращения пожара - комплекс организационных мероприятий и технических средств, исключающих возможность возникновения пожара на объекте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40) система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 комплекс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и сооружений при пожаре, а также воздействия опасных факторов пожара на людей и материальные ценности;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41) система противопожарной защиты - комплекс организационных мероприятий и технических средств, направленных 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42) утратил силу. - </w:t>
      </w:r>
      <w:proofErr w:type="gramStart"/>
      <w:r w:rsidRPr="00B9721A">
        <w:rPr>
          <w:rFonts w:ascii="Times New Roman" w:eastAsia="Times New Roman" w:hAnsi="Times New Roman" w:cs="Times New Roman"/>
          <w:sz w:val="24"/>
          <w:szCs w:val="24"/>
        </w:rPr>
        <w:t>Федеральный закон от 10.07.2012 N 117-ФЗ;</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43) социальный пожарный риск - степень опасности, ведущей к гибели группы людей в результате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44) степень огнестойкости зданий, сооружений и пожарных отсеков - классификационная характеристика зданий, сооружений и пожарных отсеков, определяемая пределами огнестойкости конструкций, применяемых для строительства указанных зданий, сооружений и отсеков;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45) технические средства оповещения и управления эвакуацией - совокупность технических средств (приборов управления </w:t>
      </w:r>
      <w:proofErr w:type="spellStart"/>
      <w:r w:rsidRPr="00B9721A">
        <w:rPr>
          <w:rFonts w:ascii="Times New Roman" w:eastAsia="Times New Roman" w:hAnsi="Times New Roman" w:cs="Times New Roman"/>
          <w:sz w:val="24"/>
          <w:szCs w:val="24"/>
        </w:rPr>
        <w:t>оповещателями</w:t>
      </w:r>
      <w:proofErr w:type="spellEnd"/>
      <w:r w:rsidRPr="00B9721A">
        <w:rPr>
          <w:rFonts w:ascii="Times New Roman" w:eastAsia="Times New Roman" w:hAnsi="Times New Roman" w:cs="Times New Roman"/>
          <w:sz w:val="24"/>
          <w:szCs w:val="24"/>
        </w:rPr>
        <w:t xml:space="preserve">, пожарных </w:t>
      </w:r>
      <w:proofErr w:type="spellStart"/>
      <w:r w:rsidRPr="00B9721A">
        <w:rPr>
          <w:rFonts w:ascii="Times New Roman" w:eastAsia="Times New Roman" w:hAnsi="Times New Roman" w:cs="Times New Roman"/>
          <w:sz w:val="24"/>
          <w:szCs w:val="24"/>
        </w:rPr>
        <w:t>оповещателей</w:t>
      </w:r>
      <w:proofErr w:type="spellEnd"/>
      <w:r w:rsidRPr="00B9721A">
        <w:rPr>
          <w:rFonts w:ascii="Times New Roman" w:eastAsia="Times New Roman" w:hAnsi="Times New Roman" w:cs="Times New Roman"/>
          <w:sz w:val="24"/>
          <w:szCs w:val="24"/>
        </w:rPr>
        <w:t>), предназначенных для оповещения людей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46) технологическая среда - вещества и материалы, обращающиеся в технологической аппаратуре (технологической системе);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47) устойчивость объекта защиты при пожаре - свойство объекта защиты сохранять конструктивную целостность и (или) функциональное назначение при воздействии опасных факторов пожара и вторичных проявлений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48) эвакуационный выход - выход, ведущий на путь эвакуации, непосредственно наружу или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49) эвакуационный путь (путь эвакуации) - путь движения и (или) перемещения людей, ведущий непосредственно наружу или в безопасную зону, удовлетворяющий требованиям безопасной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50) эвакуация - процесс организованного самостоятельного движения людей непосредственно наружу или в безопасную зону из помещений, в которых имеется возможность воздействия на людей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 Правовые основы технического регулирования в области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Правовой основой технического регулирования в области пожарной безопасности являются Конституция Российской Федерации, общепризнанные принципы и нормы международного права, международные договоры Российской Федерации, Федеральный закон "О техническом регулировании", Федеральный закон "О пожарной безопасности" и настоящий Федеральный закон, в соответствии с которыми разрабатываются и принимаются нормативные правовые акты Российской Федерации, регулирующие вопросы обеспечения пожарной безопасности объектов защиты (продукции).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 Техническое регулирование в области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Техническое регулирование в области пожарной безопасности представляет собой: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установление в нормативных правовых актах Российской Федерации и нормативных документах по пожарной безопасности требований пожарной безопасности к продукции, процессам проектирования, производства, эксплуатации, хранения, транспортирования, реализации и утилизации;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правовое регулирование отношений в области применения и использования требований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правовое регулирование отношений в области оценки соответствия.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 нормативным правовым актам Российской Федерации по пожарной безопасности относятся технические регламенты, принятые в соответствии с Федеральным законом "О техническом регулировании", федеральные законы и иные нормативные правовые акты Российской Федерации, устанавливающие обязательные для исполнения требования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 нормативным документам по пожарной безопасности относятся национальные стандарты, своды правил, содержащие требования пожарной безопасности, а также иные документы, содержащие требования пожарной безопасности, применение которых на добровольной основе обеспечивает соблюдение требований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4. В случае</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если положениями настоящего Федерального закона (за исключением положений статьи 64, части 1 статьи 82, части 7 статьи 83, части 12 статьи 84, частей 1.1 и 1.2 статьи 97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w:t>
      </w:r>
      <w:proofErr w:type="gramStart"/>
      <w:r w:rsidRPr="00B9721A">
        <w:rPr>
          <w:rFonts w:ascii="Times New Roman" w:eastAsia="Times New Roman" w:hAnsi="Times New Roman" w:cs="Times New Roman"/>
          <w:sz w:val="24"/>
          <w:szCs w:val="24"/>
        </w:rPr>
        <w:t>документация</w:t>
      </w:r>
      <w:proofErr w:type="gramEnd"/>
      <w:r w:rsidRPr="00B9721A">
        <w:rPr>
          <w:rFonts w:ascii="Times New Roman" w:eastAsia="Times New Roman" w:hAnsi="Times New Roman" w:cs="Times New Roman"/>
          <w:sz w:val="24"/>
          <w:szCs w:val="24"/>
        </w:rPr>
        <w:t xml:space="preserve">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4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На территориях Республики Крым и города федерального значения Севастополя в отношении объектов защиты, которые были введены в эксплуатацию либо проектная </w:t>
      </w:r>
      <w:proofErr w:type="gramStart"/>
      <w:r w:rsidRPr="00B9721A">
        <w:rPr>
          <w:rFonts w:ascii="Times New Roman" w:eastAsia="Times New Roman" w:hAnsi="Times New Roman" w:cs="Times New Roman"/>
          <w:sz w:val="24"/>
          <w:szCs w:val="24"/>
        </w:rPr>
        <w:t>документация</w:t>
      </w:r>
      <w:proofErr w:type="gramEnd"/>
      <w:r w:rsidRPr="00B9721A">
        <w:rPr>
          <w:rFonts w:ascii="Times New Roman" w:eastAsia="Times New Roman" w:hAnsi="Times New Roman" w:cs="Times New Roman"/>
          <w:sz w:val="24"/>
          <w:szCs w:val="24"/>
        </w:rPr>
        <w:t xml:space="preserve"> на которые была направлена на экспертизу до 1 января 2015 года, ранее действовавшие требования пожарной безопасности применяются до 1 сентября 2018 года.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5 введена Федеральным законом от 03.07.2016 N 301-ФЗ)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 Обеспечение пожарной безопасности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Каждый объект защиты должен иметь систему обеспечения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Целью </w:t>
      </w:r>
      <w:proofErr w:type="gramStart"/>
      <w:r w:rsidRPr="00B9721A">
        <w:rPr>
          <w:rFonts w:ascii="Times New Roman" w:eastAsia="Times New Roman" w:hAnsi="Times New Roman" w:cs="Times New Roman"/>
          <w:sz w:val="24"/>
          <w:szCs w:val="24"/>
        </w:rPr>
        <w:t>создания системы обеспечения пожарной безопасности объекта защиты</w:t>
      </w:r>
      <w:proofErr w:type="gramEnd"/>
      <w:r w:rsidRPr="00B9721A">
        <w:rPr>
          <w:rFonts w:ascii="Times New Roman" w:eastAsia="Times New Roman" w:hAnsi="Times New Roman" w:cs="Times New Roman"/>
          <w:sz w:val="24"/>
          <w:szCs w:val="24"/>
        </w:rPr>
        <w:t xml:space="preserve"> является предотвращение пожара, обеспечение безопасности людей и защита имущества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Система обеспечения пожарной безопасности объекта защиты в обязательном порядке должна содержать комплекс мероприятий, исключающих возможность превышения значений допустимого пожарного риска, установленного настоящим Федеральным законом, и направленных на предотвращение опасности причинения вреда третьим лицам в результате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 Условия соответствия объекта защиты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Пожарная безопасность объекта защиты считается обеспеченной при выполнении одного из следующих условий: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пожарный риск не превышает допустимых значений, установленных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1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w:t>
      </w:r>
      <w:proofErr w:type="gramStart"/>
      <w:r w:rsidRPr="00B9721A">
        <w:rPr>
          <w:rFonts w:ascii="Times New Roman" w:eastAsia="Times New Roman" w:hAnsi="Times New Roman" w:cs="Times New Roman"/>
          <w:sz w:val="24"/>
          <w:szCs w:val="24"/>
        </w:rPr>
        <w:t>документация</w:t>
      </w:r>
      <w:proofErr w:type="gramEnd"/>
      <w:r w:rsidRPr="00B9721A">
        <w:rPr>
          <w:rFonts w:ascii="Times New Roman" w:eastAsia="Times New Roman" w:hAnsi="Times New Roman" w:cs="Times New Roman"/>
          <w:sz w:val="24"/>
          <w:szCs w:val="24"/>
        </w:rPr>
        <w:t xml:space="preserve"> на которые была направлена на </w:t>
      </w:r>
      <w:r w:rsidRPr="00B9721A">
        <w:rPr>
          <w:rFonts w:ascii="Times New Roman" w:eastAsia="Times New Roman" w:hAnsi="Times New Roman" w:cs="Times New Roman"/>
          <w:sz w:val="24"/>
          <w:szCs w:val="24"/>
        </w:rPr>
        <w:lastRenderedPageBreak/>
        <w:t>экспертизу до дня вступления в силу настоящего Федерального закона, расчет пожарного риска не требуется.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Пожарная безопасность городских и сельских поселений, городских округов и закрытых административно-территориальных образований обеспечивается в рамках реализации мер пожарной безопасности соответствующими органами государственной власти, органами местного самоуправления в соответствии со статьей 63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Собственник объекта защиты или лицо, владеющее объектом защиты на праве хозяйственного ведения, оперативного управления либо ином законном основании, предусмотренном федеральным законом или договором, должны в рамках реализации мер пожарной безопасности в соответствии со статьей 64 настоящего Федерального закона разработать и представить в уведомительном порядке декларацию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5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Расчеты по оценке пожарного риска являются составной частью декларации пожарной безопасности или декларации промышленной безопасности (на объектах, для которых они должны быть разработаны в соответствии с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Порядок проведения расчетов по оценке пожарного риска определяется нормативными правовыми актами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Разработка декларации пожарной безопасности не требуется для обоснования пожарной безопасности пожарно-технической продукции и продукции общего назначения.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6.1. Идентификация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(введена Федеральным законом от 29.07.2017 N 244-ФЗ </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Идентификация здания, сооружения, производственного объекта проводится путем установления их соответствия следующим существенным признакам: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класс функциональной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степень огнестойкости, класс конструктивной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категория наружных установок по пожарной опасности, категория зданий, сооружений и помещений по пожарной и взрывопожарной опасности (для производственных объектов).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 КЛАССИФИКАЦИЯ ПОЖАРОВ И ОПАСНЫХ ФАКТОРОВ ПОЖАРА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 Цель классификации пожаров и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Классификация пожаров по виду горючего материала используется для обозначения области применения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Классификация пожаров по сложности их тушения используется при определении состава сил и средств подразделений пожарной охраны и других служб, необходимых для тушения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Классификация опасных факторов пожара используется при обосновании мер пожарной безопасности, необходимых для защиты людей и имущества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 Классификация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Пожары классифицируются по виду горючего материала и подразделяются на следующие классы: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пожары твердых горючих веществ и материалов (A);</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пожары горючих жидкостей или плавящихся твердых веществ и материалов (B);</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пожары газов (C);</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пожары металлов (D);</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пожары горючих веществ и материалов электроустановок, находящихся под напряжением (E);</w:t>
      </w:r>
    </w:p>
    <w:p w:rsidR="00B9721A" w:rsidRPr="00B9721A" w:rsidRDefault="00B9721A" w:rsidP="00B9721A">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roofErr w:type="spellStart"/>
      <w:r>
        <w:rPr>
          <w:rFonts w:ascii="Times New Roman" w:eastAsia="Times New Roman" w:hAnsi="Times New Roman" w:cs="Times New Roman"/>
          <w:sz w:val="24"/>
          <w:szCs w:val="24"/>
        </w:rPr>
        <w:t>п</w:t>
      </w:r>
      <w:r w:rsidRPr="00B9721A">
        <w:rPr>
          <w:rFonts w:ascii="Times New Roman" w:eastAsia="Times New Roman" w:hAnsi="Times New Roman" w:cs="Times New Roman"/>
          <w:sz w:val="24"/>
          <w:szCs w:val="24"/>
        </w:rPr>
        <w:t>жары</w:t>
      </w:r>
      <w:proofErr w:type="spellEnd"/>
      <w:r w:rsidRPr="00B9721A">
        <w:rPr>
          <w:rFonts w:ascii="Times New Roman" w:eastAsia="Times New Roman" w:hAnsi="Times New Roman" w:cs="Times New Roman"/>
          <w:sz w:val="24"/>
          <w:szCs w:val="24"/>
        </w:rPr>
        <w:t xml:space="preserve"> ядерных материалов, радиоактивных отходов и радиоактивных веществ (F).</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 Опасные факторы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 опасным факторам пожара, воздействующим на людей и имущество, относятся: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пламя и искры;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тепловой поток;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повышенная температура окружающей среды;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повышенная концентрация токсичных продуктов горения и термического разложения;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пониженная концентрация кислорода;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снижение видимости в дыму.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 сопутствующим проявлениям опасных факторов пожара относятся: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осколки, части разрушившихся зданий, сооружений, транспортных средств, технологических установок, оборудования, агрегатов, изделий и иного имущества;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вынос высокого напряжения на токопроводящие части технологических установок, оборудования, агрегатов, изделий и иного имущества;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опасные факторы взрыва, происшедшего вследствие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воздействие огнетушащих веществ.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 ПОКАЗАТЕЛИ И КЛАССИФИКАЦИЯ ПОЖАРОВЗРЫВООПАСНОСТИ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ПОЖАРНОЙ ОПАСНОСТИ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10. Цель классификации веществ и материалов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Классификация веществ и материалов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используется для установления требований пожарной безопасности при получении веществ и материалов, применении, хранении, транспортировании, переработке и утилизации.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установления требований пожарной безопасности к конструкции зданий, сооружений и системам противопожарной защиты используется классификация строительных материалов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Статья 11. Показатели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Перечень показателей, необходимых для оценки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и материалов в зависимости от их агрегатного состояния, приведен в таблице 1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Методы определения показателей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и материалов, приведенных в таблице 1 приложения к настоящему Федеральному закону,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Показатели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и материалов используются для установления требований к применению веществ и материалов и расчета пожарного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 Классификация веществ и материалов (за исключением строительных, текстильных и кожевенных материалов)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Классификация веществ и материалов по пожарной опасности основывается на их свойствах и способности к образованию опасных факторов пожара или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 горючести вещества и материалы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негорючие - вещества и материалы, неспособные гореть в воздухе. Негорючие вещества могут быть </w:t>
      </w:r>
      <w:proofErr w:type="spellStart"/>
      <w:r w:rsidRPr="00B9721A">
        <w:rPr>
          <w:rFonts w:ascii="Times New Roman" w:eastAsia="Times New Roman" w:hAnsi="Times New Roman" w:cs="Times New Roman"/>
          <w:sz w:val="24"/>
          <w:szCs w:val="24"/>
        </w:rPr>
        <w:t>пожаровзрывоопасными</w:t>
      </w:r>
      <w:proofErr w:type="spellEnd"/>
      <w:r w:rsidRPr="00B9721A">
        <w:rPr>
          <w:rFonts w:ascii="Times New Roman" w:eastAsia="Times New Roman" w:hAnsi="Times New Roman" w:cs="Times New Roman"/>
          <w:sz w:val="24"/>
          <w:szCs w:val="24"/>
        </w:rPr>
        <w:t xml:space="preserve"> (например, окислители или вещества, выделяющие горючие продукты при взаимодействии с водой, кислородом воздуха или друг с другом);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трудногорючие</w:t>
      </w:r>
      <w:proofErr w:type="spellEnd"/>
      <w:r w:rsidRPr="00B9721A">
        <w:rPr>
          <w:rFonts w:ascii="Times New Roman" w:eastAsia="Times New Roman" w:hAnsi="Times New Roman" w:cs="Times New Roman"/>
          <w:sz w:val="24"/>
          <w:szCs w:val="24"/>
        </w:rPr>
        <w:t xml:space="preserve"> - вещества и материалы, способные гореть в воздухе при воздействии источника зажигания, но неспособные самостоятельно гореть после его удаления;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горючие - вещества и материалы, способные самовозгораться, а также возгораться под воздействием источника зажигания и самостоятельно гореть после его удаления.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Методы испытаний на горючесть веществ и материалов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Из горючих жидкостей выделяют группы легковоспламеняющихся и особо опасных легковоспламеняющихся жидкостей, воспламенение паров </w:t>
      </w:r>
      <w:r>
        <w:rPr>
          <w:rFonts w:ascii="Times New Roman" w:eastAsia="Times New Roman" w:hAnsi="Times New Roman" w:cs="Times New Roman"/>
          <w:sz w:val="24"/>
          <w:szCs w:val="24"/>
        </w:rPr>
        <w:t xml:space="preserve">которых происходит </w:t>
      </w:r>
      <w:proofErr w:type="gramStart"/>
      <w:r>
        <w:rPr>
          <w:rFonts w:ascii="Times New Roman" w:eastAsia="Times New Roman" w:hAnsi="Times New Roman" w:cs="Times New Roman"/>
          <w:sz w:val="24"/>
          <w:szCs w:val="24"/>
        </w:rPr>
        <w:t>при</w:t>
      </w:r>
      <w:proofErr w:type="gramEnd"/>
      <w:r>
        <w:rPr>
          <w:rFonts w:ascii="Times New Roman" w:eastAsia="Times New Roman" w:hAnsi="Times New Roman" w:cs="Times New Roman"/>
          <w:sz w:val="24"/>
          <w:szCs w:val="24"/>
        </w:rPr>
        <w:t xml:space="preserve"> низких </w:t>
      </w:r>
      <w:proofErr w:type="spellStart"/>
      <w:r>
        <w:rPr>
          <w:rFonts w:ascii="Times New Roman" w:eastAsia="Times New Roman" w:hAnsi="Times New Roman" w:cs="Times New Roman"/>
          <w:sz w:val="24"/>
          <w:szCs w:val="24"/>
        </w:rPr>
        <w:t>т</w:t>
      </w:r>
      <w:r w:rsidRPr="00B9721A">
        <w:rPr>
          <w:rFonts w:ascii="Times New Roman" w:eastAsia="Times New Roman" w:hAnsi="Times New Roman" w:cs="Times New Roman"/>
          <w:sz w:val="24"/>
          <w:szCs w:val="24"/>
        </w:rPr>
        <w:t>мпературах</w:t>
      </w:r>
      <w:proofErr w:type="spellEnd"/>
      <w:r w:rsidRPr="00B9721A">
        <w:rPr>
          <w:rFonts w:ascii="Times New Roman" w:eastAsia="Times New Roman" w:hAnsi="Times New Roman" w:cs="Times New Roman"/>
          <w:sz w:val="24"/>
          <w:szCs w:val="24"/>
        </w:rPr>
        <w:t>, определенных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 Классификация строительных, текстильных и кожевенных материалов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Классификация строительных, текстильных и кожевенных материалов по пожарной опасности основывается на их свойствах и способности к образованию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Пожарная опасность строительных, текстильных и кожевенных материалов характеризуется следующими свойствами: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горючесть;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воспламеняемость;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способность распространения пламени по поверхности;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дымообразующая способность;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токсичность продуктов горения.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 горючести строительные материалы подразделяются </w:t>
      </w:r>
      <w:proofErr w:type="gramStart"/>
      <w:r w:rsidRPr="00B9721A">
        <w:rPr>
          <w:rFonts w:ascii="Times New Roman" w:eastAsia="Times New Roman" w:hAnsi="Times New Roman" w:cs="Times New Roman"/>
          <w:sz w:val="24"/>
          <w:szCs w:val="24"/>
        </w:rPr>
        <w:t>на</w:t>
      </w:r>
      <w:proofErr w:type="gramEnd"/>
      <w:r w:rsidRPr="00B9721A">
        <w:rPr>
          <w:rFonts w:ascii="Times New Roman" w:eastAsia="Times New Roman" w:hAnsi="Times New Roman" w:cs="Times New Roman"/>
          <w:sz w:val="24"/>
          <w:szCs w:val="24"/>
        </w:rPr>
        <w:t xml:space="preserve"> горючие (Г) и негорючие (НГ).</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 </w:t>
      </w:r>
      <w:proofErr w:type="gramStart"/>
      <w:r w:rsidRPr="00B9721A">
        <w:rPr>
          <w:rFonts w:ascii="Times New Roman" w:eastAsia="Times New Roman" w:hAnsi="Times New Roman" w:cs="Times New Roman"/>
          <w:sz w:val="24"/>
          <w:szCs w:val="24"/>
        </w:rPr>
        <w:t>Строительные материалы относятся к негорючим при следующих значениях параметров горючести, определяемых экспериментальным путем: прирост температуры - не более 50 градусов Цельсия, потеря массы образца - не более 50 процентов, продолжительность устойчивого пламенного горения - не более 10 секунд.</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Строительные материалы, не удовлетворяющие хотя бы одному из указанных в части 4 настоящей статьи значений параметров, относятся </w:t>
      </w:r>
      <w:proofErr w:type="gramStart"/>
      <w:r w:rsidRPr="00B9721A">
        <w:rPr>
          <w:rFonts w:ascii="Times New Roman" w:eastAsia="Times New Roman" w:hAnsi="Times New Roman" w:cs="Times New Roman"/>
          <w:sz w:val="24"/>
          <w:szCs w:val="24"/>
        </w:rPr>
        <w:t>к</w:t>
      </w:r>
      <w:proofErr w:type="gramEnd"/>
      <w:r w:rsidRPr="00B9721A">
        <w:rPr>
          <w:rFonts w:ascii="Times New Roman" w:eastAsia="Times New Roman" w:hAnsi="Times New Roman" w:cs="Times New Roman"/>
          <w:sz w:val="24"/>
          <w:szCs w:val="24"/>
        </w:rPr>
        <w:t xml:space="preserve"> горючим. Горючие строительные материалы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слабогорючие</w:t>
      </w:r>
      <w:proofErr w:type="spellEnd"/>
      <w:r w:rsidRPr="00B9721A">
        <w:rPr>
          <w:rFonts w:ascii="Times New Roman" w:eastAsia="Times New Roman" w:hAnsi="Times New Roman" w:cs="Times New Roman"/>
          <w:sz w:val="24"/>
          <w:szCs w:val="24"/>
        </w:rPr>
        <w:t xml:space="preserve"> (Г</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имеющие температуру дымовых газов не более 135 градусов Цельсия, степень повреждения по длине испытываемого образца не более 65 процентов, степень повреждения по массе испытываемого образца не более 20 процентов, продолжительность самостоятельного горения 0 секунд;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умеренногорючие</w:t>
      </w:r>
      <w:proofErr w:type="spellEnd"/>
      <w:r w:rsidRPr="00B9721A">
        <w:rPr>
          <w:rFonts w:ascii="Times New Roman" w:eastAsia="Times New Roman" w:hAnsi="Times New Roman" w:cs="Times New Roman"/>
          <w:sz w:val="24"/>
          <w:szCs w:val="24"/>
        </w:rPr>
        <w:t xml:space="preserve"> (Г</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имеющие температуру дымовых газов не более 235 градусов Цельсия, степень повреждения по длине испытываемого образца не более 85 процентов, степень повреждения по массе испытываемого образца не более 50 процентов, продолжительность самостоятельного горения не более 30 секунд;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нормальногорючие</w:t>
      </w:r>
      <w:proofErr w:type="spellEnd"/>
      <w:r w:rsidRPr="00B9721A">
        <w:rPr>
          <w:rFonts w:ascii="Times New Roman" w:eastAsia="Times New Roman" w:hAnsi="Times New Roman" w:cs="Times New Roman"/>
          <w:sz w:val="24"/>
          <w:szCs w:val="24"/>
        </w:rPr>
        <w:t xml:space="preserve"> (Г3), имеющие температуру дымовых газов не более 450 градусов Цельсия, степень повреждения по длине испытываемого образца более 85 процентов, степень повреждения по массе испытываемого образца не более 50 процентов, продолжительность самостоятельного горения не более 300 секунд;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w:t>
      </w:r>
      <w:proofErr w:type="spellStart"/>
      <w:r w:rsidRPr="00B9721A">
        <w:rPr>
          <w:rFonts w:ascii="Times New Roman" w:eastAsia="Times New Roman" w:hAnsi="Times New Roman" w:cs="Times New Roman"/>
          <w:sz w:val="24"/>
          <w:szCs w:val="24"/>
        </w:rPr>
        <w:t>сильногорючие</w:t>
      </w:r>
      <w:proofErr w:type="spellEnd"/>
      <w:r w:rsidRPr="00B9721A">
        <w:rPr>
          <w:rFonts w:ascii="Times New Roman" w:eastAsia="Times New Roman" w:hAnsi="Times New Roman" w:cs="Times New Roman"/>
          <w:sz w:val="24"/>
          <w:szCs w:val="24"/>
        </w:rPr>
        <w:t xml:space="preserve"> (Г</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 имеющие температуру дымовых газов более 450 градусов Цельсия, степень повреждения по длине испытываемого образца более 85 процентов, степень повреждения по массе испытываемого образца более 50 процентов, продолжительность самостоятельного горения более 300 секунд.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Для материалов, относящихся к группам горючести Г</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Г3, не допускается образование горящих капель расплава при испытании (для материалов, относящихся к группам горючести Г1 и Г2, не допускается образование капель расплава). Для негорючих строительных материалов другие показатели пожарной опасности не определяются и не нормируются.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 воспламеняемости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трудновоспламеняемые (В</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имеющие величину критической поверхностной плотности теплового потока более 35 киловатт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умеренновоспламеняемые</w:t>
      </w:r>
      <w:proofErr w:type="spellEnd"/>
      <w:r w:rsidRPr="00B9721A">
        <w:rPr>
          <w:rFonts w:ascii="Times New Roman" w:eastAsia="Times New Roman" w:hAnsi="Times New Roman" w:cs="Times New Roman"/>
          <w:sz w:val="24"/>
          <w:szCs w:val="24"/>
        </w:rPr>
        <w:t xml:space="preserve"> (В</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имеющие величину критической поверхностной плотности теплового потока не менее 20, но не более 35 киловатт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легковоспламеняемые</w:t>
      </w:r>
      <w:proofErr w:type="spellEnd"/>
      <w:r w:rsidRPr="00B9721A">
        <w:rPr>
          <w:rFonts w:ascii="Times New Roman" w:eastAsia="Times New Roman" w:hAnsi="Times New Roman" w:cs="Times New Roman"/>
          <w:sz w:val="24"/>
          <w:szCs w:val="24"/>
        </w:rPr>
        <w:t xml:space="preserve"> (В3), имеющие величину критической поверхностной плотности теплового потока менее 20 киловатт на квадратный метр.</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По скорости распространения пламени по поверхности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нераспространяющие</w:t>
      </w:r>
      <w:proofErr w:type="spellEnd"/>
      <w:r w:rsidRPr="00B9721A">
        <w:rPr>
          <w:rFonts w:ascii="Times New Roman" w:eastAsia="Times New Roman" w:hAnsi="Times New Roman" w:cs="Times New Roman"/>
          <w:sz w:val="24"/>
          <w:szCs w:val="24"/>
        </w:rPr>
        <w:t xml:space="preserve"> (РП</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имеющие величину критической поверхностной плотности теплового потока более 11 киловатт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слабораспространяющие</w:t>
      </w:r>
      <w:proofErr w:type="spellEnd"/>
      <w:r w:rsidRPr="00B9721A">
        <w:rPr>
          <w:rFonts w:ascii="Times New Roman" w:eastAsia="Times New Roman" w:hAnsi="Times New Roman" w:cs="Times New Roman"/>
          <w:sz w:val="24"/>
          <w:szCs w:val="24"/>
        </w:rPr>
        <w:t xml:space="preserve"> (РП</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имеющие величину критической поверхностной плотности теплового потока не менее 8, но не более 11 киловатт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умереннораспространяющие</w:t>
      </w:r>
      <w:proofErr w:type="spellEnd"/>
      <w:r w:rsidRPr="00B9721A">
        <w:rPr>
          <w:rFonts w:ascii="Times New Roman" w:eastAsia="Times New Roman" w:hAnsi="Times New Roman" w:cs="Times New Roman"/>
          <w:sz w:val="24"/>
          <w:szCs w:val="24"/>
        </w:rPr>
        <w:t xml:space="preserve"> (РП3), имеющие величину критической поверхностной плотности теплового потока не менее 5, но не более 8 киловатт на квадратный метр;</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 </w:t>
      </w:r>
      <w:proofErr w:type="spellStart"/>
      <w:r w:rsidRPr="00B9721A">
        <w:rPr>
          <w:rFonts w:ascii="Times New Roman" w:eastAsia="Times New Roman" w:hAnsi="Times New Roman" w:cs="Times New Roman"/>
          <w:sz w:val="24"/>
          <w:szCs w:val="24"/>
        </w:rPr>
        <w:t>сильнораспространяющие</w:t>
      </w:r>
      <w:proofErr w:type="spellEnd"/>
      <w:r w:rsidRPr="00B9721A">
        <w:rPr>
          <w:rFonts w:ascii="Times New Roman" w:eastAsia="Times New Roman" w:hAnsi="Times New Roman" w:cs="Times New Roman"/>
          <w:sz w:val="24"/>
          <w:szCs w:val="24"/>
        </w:rPr>
        <w:t xml:space="preserve"> (РП</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 имеющие величину критической поверхностной плотности теплового потока менее 5 киловатт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9. По дымообразующей способности горючие строительные материалы в зависимости от значения коэффициента </w:t>
      </w:r>
      <w:proofErr w:type="spellStart"/>
      <w:r w:rsidRPr="00B9721A">
        <w:rPr>
          <w:rFonts w:ascii="Times New Roman" w:eastAsia="Times New Roman" w:hAnsi="Times New Roman" w:cs="Times New Roman"/>
          <w:sz w:val="24"/>
          <w:szCs w:val="24"/>
        </w:rPr>
        <w:t>дымообразования</w:t>
      </w:r>
      <w:proofErr w:type="spellEnd"/>
      <w:r w:rsidRPr="00B9721A">
        <w:rPr>
          <w:rFonts w:ascii="Times New Roman" w:eastAsia="Times New Roman" w:hAnsi="Times New Roman" w:cs="Times New Roman"/>
          <w:sz w:val="24"/>
          <w:szCs w:val="24"/>
        </w:rPr>
        <w:t xml:space="preserve">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 малой дымообразующей способностью (Д</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имеющие коэффициент </w:t>
      </w:r>
      <w:proofErr w:type="spellStart"/>
      <w:r w:rsidRPr="00B9721A">
        <w:rPr>
          <w:rFonts w:ascii="Times New Roman" w:eastAsia="Times New Roman" w:hAnsi="Times New Roman" w:cs="Times New Roman"/>
          <w:sz w:val="24"/>
          <w:szCs w:val="24"/>
        </w:rPr>
        <w:t>дымообразования</w:t>
      </w:r>
      <w:proofErr w:type="spellEnd"/>
      <w:r w:rsidRPr="00B9721A">
        <w:rPr>
          <w:rFonts w:ascii="Times New Roman" w:eastAsia="Times New Roman" w:hAnsi="Times New Roman" w:cs="Times New Roman"/>
          <w:sz w:val="24"/>
          <w:szCs w:val="24"/>
        </w:rPr>
        <w:t xml:space="preserve"> менее 50 квадратных метров на килограмм;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 умеренной дымообразующей способностью (Д</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имеющие коэффициент </w:t>
      </w:r>
      <w:proofErr w:type="spellStart"/>
      <w:r w:rsidRPr="00B9721A">
        <w:rPr>
          <w:rFonts w:ascii="Times New Roman" w:eastAsia="Times New Roman" w:hAnsi="Times New Roman" w:cs="Times New Roman"/>
          <w:sz w:val="24"/>
          <w:szCs w:val="24"/>
        </w:rPr>
        <w:t>дымообразования</w:t>
      </w:r>
      <w:proofErr w:type="spellEnd"/>
      <w:r w:rsidRPr="00B9721A">
        <w:rPr>
          <w:rFonts w:ascii="Times New Roman" w:eastAsia="Times New Roman" w:hAnsi="Times New Roman" w:cs="Times New Roman"/>
          <w:sz w:val="24"/>
          <w:szCs w:val="24"/>
        </w:rPr>
        <w:t xml:space="preserve"> не менее 50, но не более 500 квадратных метров на килограмм;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с высокой дымообразующей способностью (Д3), </w:t>
      </w:r>
      <w:proofErr w:type="gramStart"/>
      <w:r w:rsidRPr="00B9721A">
        <w:rPr>
          <w:rFonts w:ascii="Times New Roman" w:eastAsia="Times New Roman" w:hAnsi="Times New Roman" w:cs="Times New Roman"/>
          <w:sz w:val="24"/>
          <w:szCs w:val="24"/>
        </w:rPr>
        <w:t>имеющие</w:t>
      </w:r>
      <w:proofErr w:type="gramEnd"/>
      <w:r w:rsidRPr="00B9721A">
        <w:rPr>
          <w:rFonts w:ascii="Times New Roman" w:eastAsia="Times New Roman" w:hAnsi="Times New Roman" w:cs="Times New Roman"/>
          <w:sz w:val="24"/>
          <w:szCs w:val="24"/>
        </w:rPr>
        <w:t xml:space="preserve"> коэффициент </w:t>
      </w:r>
      <w:proofErr w:type="spellStart"/>
      <w:r w:rsidRPr="00B9721A">
        <w:rPr>
          <w:rFonts w:ascii="Times New Roman" w:eastAsia="Times New Roman" w:hAnsi="Times New Roman" w:cs="Times New Roman"/>
          <w:sz w:val="24"/>
          <w:szCs w:val="24"/>
        </w:rPr>
        <w:t>дымообразования</w:t>
      </w:r>
      <w:proofErr w:type="spellEnd"/>
      <w:r w:rsidRPr="00B9721A">
        <w:rPr>
          <w:rFonts w:ascii="Times New Roman" w:eastAsia="Times New Roman" w:hAnsi="Times New Roman" w:cs="Times New Roman"/>
          <w:sz w:val="24"/>
          <w:szCs w:val="24"/>
        </w:rPr>
        <w:t xml:space="preserve"> более 500 квадратных метров на килограмм.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По токсичности продуктов горения горючие строительные материалы подразделяются на следующие группы в соответствии с таблицей 2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малоопасные (Т</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умеренноопасные</w:t>
      </w:r>
      <w:proofErr w:type="spellEnd"/>
      <w:r w:rsidRPr="00B9721A">
        <w:rPr>
          <w:rFonts w:ascii="Times New Roman" w:eastAsia="Times New Roman" w:hAnsi="Times New Roman" w:cs="Times New Roman"/>
          <w:sz w:val="24"/>
          <w:szCs w:val="24"/>
        </w:rPr>
        <w:t xml:space="preserve"> (Т</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высокоопасные</w:t>
      </w:r>
      <w:proofErr w:type="spellEnd"/>
      <w:r w:rsidRPr="00B9721A">
        <w:rPr>
          <w:rFonts w:ascii="Times New Roman" w:eastAsia="Times New Roman" w:hAnsi="Times New Roman" w:cs="Times New Roman"/>
          <w:sz w:val="24"/>
          <w:szCs w:val="24"/>
        </w:rPr>
        <w:t xml:space="preserve"> (Т3);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чрезвычайно опасные (Т</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Классы пожарной опасности в зависимости от групп пожарной опасности строительных материалов приведены в таблице 3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Для напольных ковровых покрытий группа горючести не определяется.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13. Текстильные и кожевенные материалы по воспламеняемости подразделяются на </w:t>
      </w:r>
      <w:proofErr w:type="spellStart"/>
      <w:r w:rsidRPr="00B9721A">
        <w:rPr>
          <w:rFonts w:ascii="Times New Roman" w:eastAsia="Times New Roman" w:hAnsi="Times New Roman" w:cs="Times New Roman"/>
          <w:sz w:val="24"/>
          <w:szCs w:val="24"/>
        </w:rPr>
        <w:t>легковоспламеняемые</w:t>
      </w:r>
      <w:proofErr w:type="spellEnd"/>
      <w:r w:rsidRPr="00B9721A">
        <w:rPr>
          <w:rFonts w:ascii="Times New Roman" w:eastAsia="Times New Roman" w:hAnsi="Times New Roman" w:cs="Times New Roman"/>
          <w:sz w:val="24"/>
          <w:szCs w:val="24"/>
        </w:rPr>
        <w:t xml:space="preserve"> и трудновоспламеняемые. Ткань (нетканое полотно) классифицируется как </w:t>
      </w:r>
      <w:proofErr w:type="spellStart"/>
      <w:r w:rsidRPr="00B9721A">
        <w:rPr>
          <w:rFonts w:ascii="Times New Roman" w:eastAsia="Times New Roman" w:hAnsi="Times New Roman" w:cs="Times New Roman"/>
          <w:sz w:val="24"/>
          <w:szCs w:val="24"/>
        </w:rPr>
        <w:t>легковоспламеняемый</w:t>
      </w:r>
      <w:proofErr w:type="spellEnd"/>
      <w:r w:rsidRPr="00B9721A">
        <w:rPr>
          <w:rFonts w:ascii="Times New Roman" w:eastAsia="Times New Roman" w:hAnsi="Times New Roman" w:cs="Times New Roman"/>
          <w:sz w:val="24"/>
          <w:szCs w:val="24"/>
        </w:rPr>
        <w:t xml:space="preserve"> материал, если при испытаниях выполняются следующие условия: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время пламенного горения любого из образцов, испытанных при зажигании с поверхности, составляет более 5 секунд;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любой из образцов, испытанных при зажигании с поверхности, прогорает до одной из его кромок;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хлопчатобумажная вата загорается под любым из испытываемых образцов;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поверхностная вспышка любого из образцов распространяется более чем на 100 миллиметров от точки зажигания с поверхности или кромки;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средняя длина обугливающегося участка любого из образцов, испытанных при воздействии пламени с поверхности или кромки, составляет более 150 миллиметров.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Для классификации строительных, текстильных и кожевенных материалов следует применять значение индекса распространения пламени (I) - условного безразмерного показателя, характеризующего способность материалов или веществ воспламеняться, распространять пламя по поверхности и выделять тепло. По распространению пламени материалы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не распространяющие пламя по поверхности, имеющие индекс распространения пламени 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медленно распространяющие пламя по поверхности, имеющие индекс распространения пламени не более 20;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быстро распространяющие пламя по поверхности, имеющие индекс распространения пламени более 20.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15. Методы испытаний по определению классификационных показателей пожарной опасности строительных, текстильных и кожевенных материалов устанавливаются нормативными документами по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4. ПОКАЗАТЕЛИ ПОЖАРОВЗРЫВООПАСНОСТИ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ПОЖАРНОЙ ОПАСНОСТИ И КЛАССИФИКАЦИЯ ТЕХНОЛОГИЧЕСКИХ СРЕД</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 ПОЖАРОВЗРЫВООПАСНОСТИ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14. Цель классификации технологических сред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Классификация технологических сред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используется для установления безопасных параметров ведения технологического процесса.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15. Показатели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технологических сред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Пожаровзрывоопасность</w:t>
      </w:r>
      <w:proofErr w:type="spellEnd"/>
      <w:r w:rsidRPr="00B9721A">
        <w:rPr>
          <w:rFonts w:ascii="Times New Roman" w:eastAsia="Times New Roman" w:hAnsi="Times New Roman" w:cs="Times New Roman"/>
          <w:sz w:val="24"/>
          <w:szCs w:val="24"/>
        </w:rPr>
        <w:t xml:space="preserve"> и пожарная опасность технологических сред характеризуется показателями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обращающихся в технологическом процессе, и параметрами технологического процесса. Перечень показателей, необходимых для оценки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приведен в таблице 1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Методы определения показателей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веществ, входящих в состав технологических сред,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16. Классификация технологических сред по </w:t>
      </w:r>
      <w:proofErr w:type="spellStart"/>
      <w:r w:rsidRPr="00B9721A">
        <w:rPr>
          <w:rFonts w:ascii="Times New Roman" w:eastAsia="Times New Roman" w:hAnsi="Times New Roman" w:cs="Times New Roman"/>
          <w:sz w:val="24"/>
          <w:szCs w:val="24"/>
        </w:rPr>
        <w:t>пожаровзрывоопасности</w:t>
      </w:r>
      <w:proofErr w:type="spell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Технологические среды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подразделяются на следующие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пожароопасные;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пожаровзрывоопасные</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взрывоопасные;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w:t>
      </w:r>
      <w:proofErr w:type="spellStart"/>
      <w:r w:rsidRPr="00B9721A">
        <w:rPr>
          <w:rFonts w:ascii="Times New Roman" w:eastAsia="Times New Roman" w:hAnsi="Times New Roman" w:cs="Times New Roman"/>
          <w:sz w:val="24"/>
          <w:szCs w:val="24"/>
        </w:rPr>
        <w:t>пожаробезопасные</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Среда относится к </w:t>
      </w:r>
      <w:proofErr w:type="gramStart"/>
      <w:r w:rsidRPr="00B9721A">
        <w:rPr>
          <w:rFonts w:ascii="Times New Roman" w:eastAsia="Times New Roman" w:hAnsi="Times New Roman" w:cs="Times New Roman"/>
          <w:sz w:val="24"/>
          <w:szCs w:val="24"/>
        </w:rPr>
        <w:t>пожароопасным</w:t>
      </w:r>
      <w:proofErr w:type="gramEnd"/>
      <w:r w:rsidRPr="00B9721A">
        <w:rPr>
          <w:rFonts w:ascii="Times New Roman" w:eastAsia="Times New Roman" w:hAnsi="Times New Roman" w:cs="Times New Roman"/>
          <w:sz w:val="24"/>
          <w:szCs w:val="24"/>
        </w:rPr>
        <w:t>, если возможно образование горючей среды, а также появление источника зажигания достаточной мощности для возникновения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Среда относится к </w:t>
      </w:r>
      <w:proofErr w:type="spellStart"/>
      <w:r w:rsidRPr="00B9721A">
        <w:rPr>
          <w:rFonts w:ascii="Times New Roman" w:eastAsia="Times New Roman" w:hAnsi="Times New Roman" w:cs="Times New Roman"/>
          <w:sz w:val="24"/>
          <w:szCs w:val="24"/>
        </w:rPr>
        <w:t>пожаровзрывоопасным</w:t>
      </w:r>
      <w:proofErr w:type="spellEnd"/>
      <w:r w:rsidRPr="00B9721A">
        <w:rPr>
          <w:rFonts w:ascii="Times New Roman" w:eastAsia="Times New Roman" w:hAnsi="Times New Roman" w:cs="Times New Roman"/>
          <w:sz w:val="24"/>
          <w:szCs w:val="24"/>
        </w:rPr>
        <w:t xml:space="preserve">, если возможно образование смесей окислителя с горючими газами, парами легковоспламеняющихся жидкостей, горючими аэрозолями и горючими </w:t>
      </w:r>
      <w:proofErr w:type="spellStart"/>
      <w:r w:rsidRPr="00B9721A">
        <w:rPr>
          <w:rFonts w:ascii="Times New Roman" w:eastAsia="Times New Roman" w:hAnsi="Times New Roman" w:cs="Times New Roman"/>
          <w:sz w:val="24"/>
          <w:szCs w:val="24"/>
        </w:rPr>
        <w:t>пылями</w:t>
      </w:r>
      <w:proofErr w:type="spellEnd"/>
      <w:r w:rsidRPr="00B9721A">
        <w:rPr>
          <w:rFonts w:ascii="Times New Roman" w:eastAsia="Times New Roman" w:hAnsi="Times New Roman" w:cs="Times New Roman"/>
          <w:sz w:val="24"/>
          <w:szCs w:val="24"/>
        </w:rPr>
        <w:t>, в которых при появлении источника зажигания возможно инициирование взрыва и (или)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Среда относится к </w:t>
      </w:r>
      <w:proofErr w:type="gramStart"/>
      <w:r w:rsidRPr="00B9721A">
        <w:rPr>
          <w:rFonts w:ascii="Times New Roman" w:eastAsia="Times New Roman" w:hAnsi="Times New Roman" w:cs="Times New Roman"/>
          <w:sz w:val="24"/>
          <w:szCs w:val="24"/>
        </w:rPr>
        <w:t>взрывоопасным</w:t>
      </w:r>
      <w:proofErr w:type="gramEnd"/>
      <w:r w:rsidRPr="00B9721A">
        <w:rPr>
          <w:rFonts w:ascii="Times New Roman" w:eastAsia="Times New Roman" w:hAnsi="Times New Roman" w:cs="Times New Roman"/>
          <w:sz w:val="24"/>
          <w:szCs w:val="24"/>
        </w:rPr>
        <w:t xml:space="preserve">, если возможно образование смесей воздуха с горючими газами, парами легковоспламеняющихся жидкостей, горючими жидкостями, горючими аэрозолями и горючими </w:t>
      </w:r>
      <w:proofErr w:type="spellStart"/>
      <w:r w:rsidRPr="00B9721A">
        <w:rPr>
          <w:rFonts w:ascii="Times New Roman" w:eastAsia="Times New Roman" w:hAnsi="Times New Roman" w:cs="Times New Roman"/>
          <w:sz w:val="24"/>
          <w:szCs w:val="24"/>
        </w:rPr>
        <w:t>пылями</w:t>
      </w:r>
      <w:proofErr w:type="spellEnd"/>
      <w:r w:rsidRPr="00B9721A">
        <w:rPr>
          <w:rFonts w:ascii="Times New Roman" w:eastAsia="Times New Roman" w:hAnsi="Times New Roman" w:cs="Times New Roman"/>
          <w:sz w:val="24"/>
          <w:szCs w:val="24"/>
        </w:rPr>
        <w:t xml:space="preserve"> или волокнами и если при определенной концентрации горючего и появлении источника инициирования взрыва (источника зажигания) она способна взрываться.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К </w:t>
      </w:r>
      <w:proofErr w:type="spellStart"/>
      <w:r w:rsidRPr="00B9721A">
        <w:rPr>
          <w:rFonts w:ascii="Times New Roman" w:eastAsia="Times New Roman" w:hAnsi="Times New Roman" w:cs="Times New Roman"/>
          <w:sz w:val="24"/>
          <w:szCs w:val="24"/>
        </w:rPr>
        <w:t>пожаробезопасным</w:t>
      </w:r>
      <w:proofErr w:type="spellEnd"/>
      <w:r w:rsidRPr="00B9721A">
        <w:rPr>
          <w:rFonts w:ascii="Times New Roman" w:eastAsia="Times New Roman" w:hAnsi="Times New Roman" w:cs="Times New Roman"/>
          <w:sz w:val="24"/>
          <w:szCs w:val="24"/>
        </w:rPr>
        <w:t xml:space="preserve"> средам относится пространство, в котором отсутствуют горючая среда и (или) окислитель.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Глава 5. КЛАССИФИКАЦИЯ ПОЖАРООПАСНЫХ И ВЗРЫВООПАСНЫХ ЗОН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17.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Классификация пожароопасных и взрывоопасных зон применяется для выбора электротехнического и другого оборудования по степени их защиты, обеспечивающей их </w:t>
      </w:r>
      <w:proofErr w:type="spellStart"/>
      <w:r w:rsidRPr="00B9721A">
        <w:rPr>
          <w:rFonts w:ascii="Times New Roman" w:eastAsia="Times New Roman" w:hAnsi="Times New Roman" w:cs="Times New Roman"/>
          <w:sz w:val="24"/>
          <w:szCs w:val="24"/>
        </w:rPr>
        <w:t>пожаровзрывобезопасную</w:t>
      </w:r>
      <w:proofErr w:type="spellEnd"/>
      <w:r w:rsidRPr="00B9721A">
        <w:rPr>
          <w:rFonts w:ascii="Times New Roman" w:eastAsia="Times New Roman" w:hAnsi="Times New Roman" w:cs="Times New Roman"/>
          <w:sz w:val="24"/>
          <w:szCs w:val="24"/>
        </w:rPr>
        <w:t xml:space="preserve"> эксплуатацию в указанной зоне.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18. Классификация пожароопасных зон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Пожароопасные зоны подразделяются на следующие классы: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w:t>
      </w:r>
      <w:proofErr w:type="gramStart"/>
      <w:r w:rsidRPr="00B9721A">
        <w:rPr>
          <w:rFonts w:ascii="Times New Roman" w:eastAsia="Times New Roman" w:hAnsi="Times New Roman" w:cs="Times New Roman"/>
          <w:sz w:val="24"/>
          <w:szCs w:val="24"/>
        </w:rPr>
        <w:t>I</w:t>
      </w:r>
      <w:proofErr w:type="gramEnd"/>
      <w:r w:rsidRPr="00B9721A">
        <w:rPr>
          <w:rFonts w:ascii="Times New Roman" w:eastAsia="Times New Roman" w:hAnsi="Times New Roman" w:cs="Times New Roman"/>
          <w:sz w:val="24"/>
          <w:szCs w:val="24"/>
        </w:rPr>
        <w:t xml:space="preserve"> - зоны, расположенные в помещениях, в которых обращаются горючие жидкости с температурой вспышки 61 и более градуса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gramStart"/>
      <w:r w:rsidRPr="00B9721A">
        <w:rPr>
          <w:rFonts w:ascii="Times New Roman" w:eastAsia="Times New Roman" w:hAnsi="Times New Roman" w:cs="Times New Roman"/>
          <w:sz w:val="24"/>
          <w:szCs w:val="24"/>
        </w:rPr>
        <w:t>П</w:t>
      </w:r>
      <w:proofErr w:type="gramEnd"/>
      <w:r w:rsidRPr="00B9721A">
        <w:rPr>
          <w:rFonts w:ascii="Times New Roman" w:eastAsia="Times New Roman" w:hAnsi="Times New Roman" w:cs="Times New Roman"/>
          <w:sz w:val="24"/>
          <w:szCs w:val="24"/>
        </w:rPr>
        <w:t>-II - зоны, расположенные в помещениях, в которых выделяются горючие пыли или волокна;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П-</w:t>
      </w:r>
      <w:proofErr w:type="gramStart"/>
      <w:r w:rsidRPr="00B9721A">
        <w:rPr>
          <w:rFonts w:ascii="Times New Roman" w:eastAsia="Times New Roman" w:hAnsi="Times New Roman" w:cs="Times New Roman"/>
          <w:sz w:val="24"/>
          <w:szCs w:val="24"/>
        </w:rPr>
        <w:t>II</w:t>
      </w:r>
      <w:proofErr w:type="gramEnd"/>
      <w:r w:rsidRPr="00B9721A">
        <w:rPr>
          <w:rFonts w:ascii="Times New Roman" w:eastAsia="Times New Roman" w:hAnsi="Times New Roman" w:cs="Times New Roman"/>
          <w:sz w:val="24"/>
          <w:szCs w:val="24"/>
        </w:rPr>
        <w:t>а</w:t>
      </w:r>
      <w:proofErr w:type="spellEnd"/>
      <w:r w:rsidRPr="00B9721A">
        <w:rPr>
          <w:rFonts w:ascii="Times New Roman" w:eastAsia="Times New Roman" w:hAnsi="Times New Roman" w:cs="Times New Roman"/>
          <w:sz w:val="24"/>
          <w:szCs w:val="24"/>
        </w:rPr>
        <w:t xml:space="preserve"> - зоны, расположенные в помещениях, в которых обращаются твердые горючие вещества в количестве, при котором удельная пожарная нагрузка составляет не менее 1 </w:t>
      </w:r>
      <w:proofErr w:type="spellStart"/>
      <w:r w:rsidRPr="00B9721A">
        <w:rPr>
          <w:rFonts w:ascii="Times New Roman" w:eastAsia="Times New Roman" w:hAnsi="Times New Roman" w:cs="Times New Roman"/>
          <w:sz w:val="24"/>
          <w:szCs w:val="24"/>
        </w:rPr>
        <w:t>мегаджоуля</w:t>
      </w:r>
      <w:proofErr w:type="spellEnd"/>
      <w:r w:rsidRPr="00B9721A">
        <w:rPr>
          <w:rFonts w:ascii="Times New Roman" w:eastAsia="Times New Roman" w:hAnsi="Times New Roman" w:cs="Times New Roman"/>
          <w:sz w:val="24"/>
          <w:szCs w:val="24"/>
        </w:rPr>
        <w:t xml:space="preserve"> на квадратный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w:t>
      </w:r>
      <w:proofErr w:type="gramStart"/>
      <w:r w:rsidRPr="00B9721A">
        <w:rPr>
          <w:rFonts w:ascii="Times New Roman" w:eastAsia="Times New Roman" w:hAnsi="Times New Roman" w:cs="Times New Roman"/>
          <w:sz w:val="24"/>
          <w:szCs w:val="24"/>
        </w:rPr>
        <w:t>П</w:t>
      </w:r>
      <w:proofErr w:type="gramEnd"/>
      <w:r w:rsidRPr="00B9721A">
        <w:rPr>
          <w:rFonts w:ascii="Times New Roman" w:eastAsia="Times New Roman" w:hAnsi="Times New Roman" w:cs="Times New Roman"/>
          <w:sz w:val="24"/>
          <w:szCs w:val="24"/>
        </w:rPr>
        <w:t>-III - зоны, расположенные вне зданий, сооружений, в которых обращаются горючие жидкости с температурой вспышки 61 и более градуса Цельсия или любые твердые горючие вещества.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Методы определения классификационных показателей пожароопасной зоны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19. Классификация взрывоопасных зон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 зависимости от частоты и длительности присутствия взрывоопасной смеси взрывоопасные зоны подразделяются на следующие классы: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0-й класс - зоны, в которых взрывоопасная смесь газов или паров жидкостей с воздухом присутствует постоянно или хотя бы в течение одного часа;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1-й класс - зоны, в которых при нормальном режиме работы оборудования выделяются горючие газы или пары легковоспламеняющихся жидкостей, образующие с воздухом взрывоопасные смеси;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2-й класс - зоны, в которых при нормальном режиме работы оборудования не образуются взрывоопасные смеси газов или паров жидкостей с воздухом, но возможно образование такой взрывоопасной смеси газов или паров жидкостей с воздухом только в результате аварии или повреждения технологического 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20-й класс - зоны, в которых взрывоопасные смеси горючей пыли с воздухом имеют нижний концентрационный предел распространения пламени менее 65 граммов на кубический метр и присутствуют постоянно;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21-й класс - зоны, расположенные в помещениях, в которых при нормальном режиме работы оборудования выделяются переходящие во взвешенное состояние горючие пыли или волокна, </w:t>
      </w:r>
      <w:r w:rsidRPr="00B9721A">
        <w:rPr>
          <w:rFonts w:ascii="Times New Roman" w:eastAsia="Times New Roman" w:hAnsi="Times New Roman" w:cs="Times New Roman"/>
          <w:sz w:val="24"/>
          <w:szCs w:val="24"/>
        </w:rPr>
        <w:lastRenderedPageBreak/>
        <w:t>способные образовывать с воздухом взрывоопасные смеси при концентрации 65 и менее граммов на кубический метр;</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 xml:space="preserve">6) 22-й класс - зоны, расположенные в помещениях, в которых при нормальном режиме работы оборудования не образуются взрывоопасные смеси горючих </w:t>
      </w:r>
      <w:proofErr w:type="spellStart"/>
      <w:r w:rsidRPr="00B9721A">
        <w:rPr>
          <w:rFonts w:ascii="Times New Roman" w:eastAsia="Times New Roman" w:hAnsi="Times New Roman" w:cs="Times New Roman"/>
          <w:sz w:val="24"/>
          <w:szCs w:val="24"/>
        </w:rPr>
        <w:t>пылей</w:t>
      </w:r>
      <w:proofErr w:type="spellEnd"/>
      <w:r w:rsidRPr="00B9721A">
        <w:rPr>
          <w:rFonts w:ascii="Times New Roman" w:eastAsia="Times New Roman" w:hAnsi="Times New Roman" w:cs="Times New Roman"/>
          <w:sz w:val="24"/>
          <w:szCs w:val="24"/>
        </w:rPr>
        <w:t xml:space="preserve"> или волокон с воздухом при концентрации 65 и менее граммов на кубический метр, но возможно образование такой взрывоопасной смеси горючих </w:t>
      </w:r>
      <w:proofErr w:type="spellStart"/>
      <w:r w:rsidRPr="00B9721A">
        <w:rPr>
          <w:rFonts w:ascii="Times New Roman" w:eastAsia="Times New Roman" w:hAnsi="Times New Roman" w:cs="Times New Roman"/>
          <w:sz w:val="24"/>
          <w:szCs w:val="24"/>
        </w:rPr>
        <w:t>пылей</w:t>
      </w:r>
      <w:proofErr w:type="spellEnd"/>
      <w:r w:rsidRPr="00B9721A">
        <w:rPr>
          <w:rFonts w:ascii="Times New Roman" w:eastAsia="Times New Roman" w:hAnsi="Times New Roman" w:cs="Times New Roman"/>
          <w:sz w:val="24"/>
          <w:szCs w:val="24"/>
        </w:rPr>
        <w:t xml:space="preserve"> или волокон с воздухом только в результате аварии или повреждения технологического оборудования.</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Методы определения классификационных показателей взрывоопасной зоны устанавливаются нормативными документами по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6. КЛАССИФИКАЦИЯ ЭЛЕКТРООБОРУДОВАНИЯ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 ПОЖАРОВЗРЫВООПАСНОСТИ И ПОЖАРНОЙ ОПАСНОСТИ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20.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Классификация электрооборудования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применяется для определения области его безопасного применения и соответствующей этой области маркировки электрооборудования, а также для определения требований пожарной безопасности при эксплуатации электрооборудования.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21. Классификация электрооборудования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В зависимости от степени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электрооборудование подразделяется на следующие виды: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электрооборудование без средств </w:t>
      </w:r>
      <w:proofErr w:type="spellStart"/>
      <w:r w:rsidRPr="00B9721A">
        <w:rPr>
          <w:rFonts w:ascii="Times New Roman" w:eastAsia="Times New Roman" w:hAnsi="Times New Roman" w:cs="Times New Roman"/>
          <w:sz w:val="24"/>
          <w:szCs w:val="24"/>
        </w:rPr>
        <w:t>пожаровзрывозащиты</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пожарозащищенное</w:t>
      </w:r>
      <w:proofErr w:type="spellEnd"/>
      <w:r w:rsidRPr="00B9721A">
        <w:rPr>
          <w:rFonts w:ascii="Times New Roman" w:eastAsia="Times New Roman" w:hAnsi="Times New Roman" w:cs="Times New Roman"/>
          <w:sz w:val="24"/>
          <w:szCs w:val="24"/>
        </w:rPr>
        <w:t xml:space="preserve"> электрооборудование (для пожароопасных зон);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взрывозащищенное электрооборудование (для взрывоопасных зон).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Под степенью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 электрооборудования понимается опасность возникновения источника зажигания внутри электрооборудования и (или) опасность контакта источника зажигания с окружающей электрооборудование горючей средой. Электрооборудование без средств </w:t>
      </w:r>
      <w:proofErr w:type="spellStart"/>
      <w:r w:rsidRPr="00B9721A">
        <w:rPr>
          <w:rFonts w:ascii="Times New Roman" w:eastAsia="Times New Roman" w:hAnsi="Times New Roman" w:cs="Times New Roman"/>
          <w:sz w:val="24"/>
          <w:szCs w:val="24"/>
        </w:rPr>
        <w:t>пожаровзрывозащиты</w:t>
      </w:r>
      <w:proofErr w:type="spellEnd"/>
      <w:r w:rsidRPr="00B9721A">
        <w:rPr>
          <w:rFonts w:ascii="Times New Roman" w:eastAsia="Times New Roman" w:hAnsi="Times New Roman" w:cs="Times New Roman"/>
          <w:sz w:val="24"/>
          <w:szCs w:val="24"/>
        </w:rPr>
        <w:t xml:space="preserve"> по уровням пожарной защиты и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не классифицируется.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22. Классификация </w:t>
      </w:r>
      <w:proofErr w:type="spellStart"/>
      <w:r w:rsidRPr="00B9721A">
        <w:rPr>
          <w:rFonts w:ascii="Times New Roman" w:eastAsia="Times New Roman" w:hAnsi="Times New Roman" w:cs="Times New Roman"/>
          <w:sz w:val="24"/>
          <w:szCs w:val="24"/>
        </w:rPr>
        <w:t>пожарозащищенного</w:t>
      </w:r>
      <w:proofErr w:type="spellEnd"/>
      <w:r w:rsidRPr="00B9721A">
        <w:rPr>
          <w:rFonts w:ascii="Times New Roman" w:eastAsia="Times New Roman" w:hAnsi="Times New Roman" w:cs="Times New Roman"/>
          <w:sz w:val="24"/>
          <w:szCs w:val="24"/>
        </w:rPr>
        <w:t xml:space="preserve"> электрооборудования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Электрооборудование, применяемое в пожароопасных зонах, классифицируется по степени защиты от проникновения внутрь воды и внешних твердых предметов, обеспечиваемой конструкцией этого электрооборудования. Классификация </w:t>
      </w:r>
      <w:proofErr w:type="spellStart"/>
      <w:r w:rsidRPr="00B9721A">
        <w:rPr>
          <w:rFonts w:ascii="Times New Roman" w:eastAsia="Times New Roman" w:hAnsi="Times New Roman" w:cs="Times New Roman"/>
          <w:sz w:val="24"/>
          <w:szCs w:val="24"/>
        </w:rPr>
        <w:t>пожарозащищенного</w:t>
      </w:r>
      <w:proofErr w:type="spellEnd"/>
      <w:r w:rsidRPr="00B9721A">
        <w:rPr>
          <w:rFonts w:ascii="Times New Roman" w:eastAsia="Times New Roman" w:hAnsi="Times New Roman" w:cs="Times New Roman"/>
          <w:sz w:val="24"/>
          <w:szCs w:val="24"/>
        </w:rPr>
        <w:t xml:space="preserve"> электрооборудования осуществляется в соответствии с таблицами 4 и 5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Методы определения степени защиты оболочки </w:t>
      </w:r>
      <w:proofErr w:type="spellStart"/>
      <w:r w:rsidRPr="00B9721A">
        <w:rPr>
          <w:rFonts w:ascii="Times New Roman" w:eastAsia="Times New Roman" w:hAnsi="Times New Roman" w:cs="Times New Roman"/>
          <w:sz w:val="24"/>
          <w:szCs w:val="24"/>
        </w:rPr>
        <w:t>пожарозащищенного</w:t>
      </w:r>
      <w:proofErr w:type="spellEnd"/>
      <w:r w:rsidRPr="00B9721A">
        <w:rPr>
          <w:rFonts w:ascii="Times New Roman" w:eastAsia="Times New Roman" w:hAnsi="Times New Roman" w:cs="Times New Roman"/>
          <w:sz w:val="24"/>
          <w:szCs w:val="24"/>
        </w:rPr>
        <w:t xml:space="preserve"> электрооборудования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Маркировка степени защиты оболочки электрооборудования осуществляется при помощи международного знака защиты (IP) и двух цифр, первая из которых означает защиту от попадания твердых предметов, вторая - от проникновения воды.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23. Классификация взрывозащищенного электрооборудования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Взрывозащищенное электрооборудование классифицируется по уровням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видам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группам и температурным классам.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2. Взрывозащищенное электрооборудование по уровням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подразделяется на следующие виды: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особовзрывобезопасное</w:t>
      </w:r>
      <w:proofErr w:type="spellEnd"/>
      <w:r w:rsidRPr="00B9721A">
        <w:rPr>
          <w:rFonts w:ascii="Times New Roman" w:eastAsia="Times New Roman" w:hAnsi="Times New Roman" w:cs="Times New Roman"/>
          <w:sz w:val="24"/>
          <w:szCs w:val="24"/>
        </w:rPr>
        <w:t xml:space="preserve"> электрооборудование (уровень 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взрывобезопасное электрооборудование (уровень 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электрооборудование повышенной надежности против взрыва (уровень 2).</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Особовзрывобезопасное</w:t>
      </w:r>
      <w:proofErr w:type="spellEnd"/>
      <w:r w:rsidRPr="00B9721A">
        <w:rPr>
          <w:rFonts w:ascii="Times New Roman" w:eastAsia="Times New Roman" w:hAnsi="Times New Roman" w:cs="Times New Roman"/>
          <w:sz w:val="24"/>
          <w:szCs w:val="24"/>
        </w:rPr>
        <w:t xml:space="preserve"> электрооборудование - это взрывобезопасное электрооборудование с дополнительными средствами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Взрывобезопасное электрооборудование обеспечивает </w:t>
      </w:r>
      <w:proofErr w:type="spellStart"/>
      <w:r w:rsidRPr="00B9721A">
        <w:rPr>
          <w:rFonts w:ascii="Times New Roman" w:eastAsia="Times New Roman" w:hAnsi="Times New Roman" w:cs="Times New Roman"/>
          <w:sz w:val="24"/>
          <w:szCs w:val="24"/>
        </w:rPr>
        <w:t>взрывозащиту</w:t>
      </w:r>
      <w:proofErr w:type="spellEnd"/>
      <w:r w:rsidRPr="00B9721A">
        <w:rPr>
          <w:rFonts w:ascii="Times New Roman" w:eastAsia="Times New Roman" w:hAnsi="Times New Roman" w:cs="Times New Roman"/>
          <w:sz w:val="24"/>
          <w:szCs w:val="24"/>
        </w:rPr>
        <w:t xml:space="preserve"> как при нормальном режиме работы оборудования, так и при повреждении, за исключением повреждения средств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Электрооборудование повышенной надежности против взрыва обеспечивает </w:t>
      </w:r>
      <w:proofErr w:type="spellStart"/>
      <w:r w:rsidRPr="00B9721A">
        <w:rPr>
          <w:rFonts w:ascii="Times New Roman" w:eastAsia="Times New Roman" w:hAnsi="Times New Roman" w:cs="Times New Roman"/>
          <w:sz w:val="24"/>
          <w:szCs w:val="24"/>
        </w:rPr>
        <w:t>взрывозащиту</w:t>
      </w:r>
      <w:proofErr w:type="spellEnd"/>
      <w:r w:rsidRPr="00B9721A">
        <w:rPr>
          <w:rFonts w:ascii="Times New Roman" w:eastAsia="Times New Roman" w:hAnsi="Times New Roman" w:cs="Times New Roman"/>
          <w:sz w:val="24"/>
          <w:szCs w:val="24"/>
        </w:rPr>
        <w:t xml:space="preserve"> только при нормальном режиме работы оборудования (при отсутствии аварий и повреждений).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Взрывозащищенное электрооборудование по видам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подразделяется на оборудование, имеющее: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взрывонепроницаемую оболочку (</w:t>
      </w:r>
      <w:proofErr w:type="spellStart"/>
      <w:r w:rsidRPr="00B9721A">
        <w:rPr>
          <w:rFonts w:ascii="Times New Roman" w:eastAsia="Times New Roman" w:hAnsi="Times New Roman" w:cs="Times New Roman"/>
          <w:sz w:val="24"/>
          <w:szCs w:val="24"/>
        </w:rPr>
        <w:t>d</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заполнение или продувку оболочки под избыточным давлением защитным газом (</w:t>
      </w:r>
      <w:proofErr w:type="spellStart"/>
      <w:r w:rsidRPr="00B9721A">
        <w:rPr>
          <w:rFonts w:ascii="Times New Roman" w:eastAsia="Times New Roman" w:hAnsi="Times New Roman" w:cs="Times New Roman"/>
          <w:sz w:val="24"/>
          <w:szCs w:val="24"/>
        </w:rPr>
        <w:t>p</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искробезопасную</w:t>
      </w:r>
      <w:proofErr w:type="spellEnd"/>
      <w:r w:rsidRPr="00B9721A">
        <w:rPr>
          <w:rFonts w:ascii="Times New Roman" w:eastAsia="Times New Roman" w:hAnsi="Times New Roman" w:cs="Times New Roman"/>
          <w:sz w:val="24"/>
          <w:szCs w:val="24"/>
        </w:rPr>
        <w:t xml:space="preserve"> электрическую цепь (</w:t>
      </w:r>
      <w:proofErr w:type="spellStart"/>
      <w:r w:rsidRPr="00B9721A">
        <w:rPr>
          <w:rFonts w:ascii="Times New Roman" w:eastAsia="Times New Roman" w:hAnsi="Times New Roman" w:cs="Times New Roman"/>
          <w:sz w:val="24"/>
          <w:szCs w:val="24"/>
        </w:rPr>
        <w:t>i</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кварцевое заполнение оболочки с токоведущими частями (</w:t>
      </w:r>
      <w:proofErr w:type="spellStart"/>
      <w:r w:rsidRPr="00B9721A">
        <w:rPr>
          <w:rFonts w:ascii="Times New Roman" w:eastAsia="Times New Roman" w:hAnsi="Times New Roman" w:cs="Times New Roman"/>
          <w:sz w:val="24"/>
          <w:szCs w:val="24"/>
        </w:rPr>
        <w:t>q</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масляное заполнение оболочки с токоведущими частями (</w:t>
      </w:r>
      <w:proofErr w:type="spellStart"/>
      <w:r w:rsidRPr="00B9721A">
        <w:rPr>
          <w:rFonts w:ascii="Times New Roman" w:eastAsia="Times New Roman" w:hAnsi="Times New Roman" w:cs="Times New Roman"/>
          <w:sz w:val="24"/>
          <w:szCs w:val="24"/>
        </w:rPr>
        <w:t>o</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специальный вид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определяемый особенностями объекта (</w:t>
      </w:r>
      <w:proofErr w:type="spellStart"/>
      <w:r w:rsidRPr="00B9721A">
        <w:rPr>
          <w:rFonts w:ascii="Times New Roman" w:eastAsia="Times New Roman" w:hAnsi="Times New Roman" w:cs="Times New Roman"/>
          <w:sz w:val="24"/>
          <w:szCs w:val="24"/>
        </w:rPr>
        <w:t>s</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любой иной вид защиты (</w:t>
      </w:r>
      <w:proofErr w:type="spellStart"/>
      <w:r w:rsidRPr="00B9721A">
        <w:rPr>
          <w:rFonts w:ascii="Times New Roman" w:eastAsia="Times New Roman" w:hAnsi="Times New Roman" w:cs="Times New Roman"/>
          <w:sz w:val="24"/>
          <w:szCs w:val="24"/>
        </w:rPr>
        <w:t>e</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Взрывозащищенное электрооборудование по допустимости применения в зонах подразделяется на оборудование: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 промышленными газами и парами (группа II и подгруппы IIA, IIB, IIC);</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 рудничным метаном (группа I).</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В зависимости от наибольшей допустимой температуры поверхности взрывозащищенное электрооборудование группы II подразделяется на следующие температурные классы: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(450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(300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Т3 (200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 xml:space="preserve"> (135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Т5 (100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Т</w:t>
      </w:r>
      <w:proofErr w:type="gramStart"/>
      <w:r w:rsidRPr="00B9721A">
        <w:rPr>
          <w:rFonts w:ascii="Times New Roman" w:eastAsia="Times New Roman" w:hAnsi="Times New Roman" w:cs="Times New Roman"/>
          <w:sz w:val="24"/>
          <w:szCs w:val="24"/>
        </w:rPr>
        <w:t>6</w:t>
      </w:r>
      <w:proofErr w:type="gramEnd"/>
      <w:r w:rsidRPr="00B9721A">
        <w:rPr>
          <w:rFonts w:ascii="Times New Roman" w:eastAsia="Times New Roman" w:hAnsi="Times New Roman" w:cs="Times New Roman"/>
          <w:sz w:val="24"/>
          <w:szCs w:val="24"/>
        </w:rPr>
        <w:t xml:space="preserve"> (85 градусов Цельсия).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Взрывозащищенное электрооборудование должно иметь маркировку. В приведенной ниже последовательности должны указываться: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знак уровня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электрооборудования (2, 1, 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2) знак, относящий электрооборудование к </w:t>
      </w:r>
      <w:proofErr w:type="gramStart"/>
      <w:r w:rsidRPr="00B9721A">
        <w:rPr>
          <w:rFonts w:ascii="Times New Roman" w:eastAsia="Times New Roman" w:hAnsi="Times New Roman" w:cs="Times New Roman"/>
          <w:sz w:val="24"/>
          <w:szCs w:val="24"/>
        </w:rPr>
        <w:t>взрывозащищенному</w:t>
      </w:r>
      <w:proofErr w:type="gram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Ex</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знак вида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d</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p</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i</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q</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o</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s</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e</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знак группы или подгруппы электрооборудования (I, II, IIA, IIB, IIC);</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знак температурного класса электрооборудования (Т</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Т2, Т3, Т4, Т5, Т6).</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Методы испытания взрывозащищенного электрооборудования на принадлежность к соответствующему уровню, виду, группе (подгруппе), температурному классу устанавливаются нормативными документами по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7. КЛАССИФИКАЦИЯ НАРУЖНЫХ УСТАНОВОК</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24. Цель классификации наружных установок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Классификация наружных установок по пожарной опасности используется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на наружных установках.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Классификация наружных установок по пожарной опасности основывается на определении их принадлежности к соответствующей категории.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Категории наружных установок по пожарной опасности должны указываться в проектной документации на объекты капитального строительства и реконструкции, а обозначение категорий должно быть указано на установке.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25. Определение категорий наружных установок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 пожарной опасности наружные установки подразделяются на следующие категории: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повышенная </w:t>
      </w:r>
      <w:proofErr w:type="spellStart"/>
      <w:r w:rsidRPr="00B9721A">
        <w:rPr>
          <w:rFonts w:ascii="Times New Roman" w:eastAsia="Times New Roman" w:hAnsi="Times New Roman" w:cs="Times New Roman"/>
          <w:sz w:val="24"/>
          <w:szCs w:val="24"/>
        </w:rPr>
        <w:t>взрывопожароопасность</w:t>
      </w:r>
      <w:proofErr w:type="spellEnd"/>
      <w:r w:rsidRPr="00B9721A">
        <w:rPr>
          <w:rFonts w:ascii="Times New Roman" w:eastAsia="Times New Roman" w:hAnsi="Times New Roman" w:cs="Times New Roman"/>
          <w:sz w:val="24"/>
          <w:szCs w:val="24"/>
        </w:rPr>
        <w:t xml:space="preserve"> (АН);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взрывопожароопасность</w:t>
      </w:r>
      <w:proofErr w:type="spellEnd"/>
      <w:r w:rsidRPr="00B9721A">
        <w:rPr>
          <w:rFonts w:ascii="Times New Roman" w:eastAsia="Times New Roman" w:hAnsi="Times New Roman" w:cs="Times New Roman"/>
          <w:sz w:val="24"/>
          <w:szCs w:val="24"/>
        </w:rPr>
        <w:t xml:space="preserve"> (БН);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(ВН);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w:t>
      </w:r>
      <w:proofErr w:type="gramStart"/>
      <w:r w:rsidRPr="00B9721A">
        <w:rPr>
          <w:rFonts w:ascii="Times New Roman" w:eastAsia="Times New Roman" w:hAnsi="Times New Roman" w:cs="Times New Roman"/>
          <w:sz w:val="24"/>
          <w:szCs w:val="24"/>
        </w:rPr>
        <w:t>умеренная</w:t>
      </w:r>
      <w:proofErr w:type="gram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(ГН);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пониженная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(ДН).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Категории наружных установок по пожарной опасности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gramStart"/>
      <w:r w:rsidRPr="00B9721A">
        <w:rPr>
          <w:rFonts w:ascii="Times New Roman" w:eastAsia="Times New Roman" w:hAnsi="Times New Roman" w:cs="Times New Roman"/>
          <w:sz w:val="24"/>
          <w:szCs w:val="24"/>
        </w:rPr>
        <w:t>Установка относится к категории АН, если в ней присутствуют (хранятся, перерабатываются, транспортируются) горючие газы, легковоспламеняющиеся жидкости с температурой вспышки не более 28 градусов Цельсия, вещества и (или) материалы, способные гореть при взаимодействии с водой, кислородом воздуха и (или) друг с другом (при условии, что величина пожарного риска при возможном сгорании указанных веществ с образованием волн давления превышает одну миллионную в</w:t>
      </w:r>
      <w:proofErr w:type="gramEnd"/>
      <w:r w:rsidRPr="00B9721A">
        <w:rPr>
          <w:rFonts w:ascii="Times New Roman" w:eastAsia="Times New Roman" w:hAnsi="Times New Roman" w:cs="Times New Roman"/>
          <w:sz w:val="24"/>
          <w:szCs w:val="24"/>
        </w:rPr>
        <w:t xml:space="preserve"> год на расстоянии 30 метров от наружной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Установка относится к категории БН, если в ней присутствуют, хранятся, перерабатываются или транспортируются горючие пыли и (или) волокна, легковоспламеняющиеся жидкости с температурой вспышки более 28 градусов Цельсия, горючие жидкости (при условии, что величина пожарного риска при возможном сгорании пыл</w:t>
      </w:r>
      <w:proofErr w:type="gramStart"/>
      <w:r w:rsidRPr="00B9721A">
        <w:rPr>
          <w:rFonts w:ascii="Times New Roman" w:eastAsia="Times New Roman" w:hAnsi="Times New Roman" w:cs="Times New Roman"/>
          <w:sz w:val="24"/>
          <w:szCs w:val="24"/>
        </w:rPr>
        <w:t>е-</w:t>
      </w:r>
      <w:proofErr w:type="gramEnd"/>
      <w:r w:rsidRPr="00B9721A">
        <w:rPr>
          <w:rFonts w:ascii="Times New Roman" w:eastAsia="Times New Roman" w:hAnsi="Times New Roman" w:cs="Times New Roman"/>
          <w:sz w:val="24"/>
          <w:szCs w:val="24"/>
        </w:rPr>
        <w:t xml:space="preserve"> и (или) паровоздушных смесей с образованием волн давления превышает одну миллионную в год на расстоянии 30 метров от наружной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5. </w:t>
      </w:r>
      <w:proofErr w:type="gramStart"/>
      <w:r w:rsidRPr="00B9721A">
        <w:rPr>
          <w:rFonts w:ascii="Times New Roman" w:eastAsia="Times New Roman" w:hAnsi="Times New Roman" w:cs="Times New Roman"/>
          <w:sz w:val="24"/>
          <w:szCs w:val="24"/>
        </w:rPr>
        <w:t xml:space="preserve">Установка относится к категории ВН, если в ней присутствуют (хранятся, перерабатываются, транспортируются) горючие и (или) </w:t>
      </w:r>
      <w:proofErr w:type="spellStart"/>
      <w:r w:rsidRPr="00B9721A">
        <w:rPr>
          <w:rFonts w:ascii="Times New Roman" w:eastAsia="Times New Roman" w:hAnsi="Times New Roman" w:cs="Times New Roman"/>
          <w:sz w:val="24"/>
          <w:szCs w:val="24"/>
        </w:rPr>
        <w:t>трудногорючие</w:t>
      </w:r>
      <w:proofErr w:type="spellEnd"/>
      <w:r w:rsidRPr="00B9721A">
        <w:rPr>
          <w:rFonts w:ascii="Times New Roman" w:eastAsia="Times New Roman" w:hAnsi="Times New Roman" w:cs="Times New Roman"/>
          <w:sz w:val="24"/>
          <w:szCs w:val="24"/>
        </w:rPr>
        <w:t xml:space="preserve"> жидкости, твердые горючие и (или) </w:t>
      </w:r>
      <w:proofErr w:type="spellStart"/>
      <w:r w:rsidRPr="00B9721A">
        <w:rPr>
          <w:rFonts w:ascii="Times New Roman" w:eastAsia="Times New Roman" w:hAnsi="Times New Roman" w:cs="Times New Roman"/>
          <w:sz w:val="24"/>
          <w:szCs w:val="24"/>
        </w:rPr>
        <w:t>трудногорючие</w:t>
      </w:r>
      <w:proofErr w:type="spellEnd"/>
      <w:r w:rsidRPr="00B9721A">
        <w:rPr>
          <w:rFonts w:ascii="Times New Roman" w:eastAsia="Times New Roman" w:hAnsi="Times New Roman" w:cs="Times New Roman"/>
          <w:sz w:val="24"/>
          <w:szCs w:val="24"/>
        </w:rPr>
        <w:t xml:space="preserve"> вещества и (или) материалы (в том числе пыли и (или) волокна), вещества и (или) материалы, способные при взаимодействии с водой, кислородом воздуха и (или) друг с другом гореть, и если не реализуются критерии, позволяющие отнести установку к категории</w:t>
      </w:r>
      <w:proofErr w:type="gramEnd"/>
      <w:r w:rsidRPr="00B9721A">
        <w:rPr>
          <w:rFonts w:ascii="Times New Roman" w:eastAsia="Times New Roman" w:hAnsi="Times New Roman" w:cs="Times New Roman"/>
          <w:sz w:val="24"/>
          <w:szCs w:val="24"/>
        </w:rPr>
        <w:t xml:space="preserve"> АН или БН (при условии, что величина пожарного риска при возможном сгорании указанных веществ и (или) материалов превышает одну миллионную в год на расстоянии 30 метров от наружной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w:t>
      </w:r>
      <w:proofErr w:type="gramStart"/>
      <w:r w:rsidRPr="00B9721A">
        <w:rPr>
          <w:rFonts w:ascii="Times New Roman" w:eastAsia="Times New Roman" w:hAnsi="Times New Roman" w:cs="Times New Roman"/>
          <w:sz w:val="24"/>
          <w:szCs w:val="24"/>
        </w:rPr>
        <w:t>Установка относится к категории ГН, если в ней присутствуют (хранятся, перерабатываются, транспортируются) негорючие вещества и (или) материалы в горячем,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Установка относится к категории ДН, если в ней присутствуют (хранятся, перерабатываются, транспортируются) в основном негорючие вещества и (или) материалы в холодном состоянии и если по перечисленным выше критериям она не относится к категории АН, БН, ВН или ГН.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8. Определение категорий наружных установок по пожарной опасности осуществляется путем последовательной проверки их принадлежности к категориям от наиболее опасной (АН) </w:t>
      </w:r>
      <w:proofErr w:type="gramStart"/>
      <w:r w:rsidRPr="00B9721A">
        <w:rPr>
          <w:rFonts w:ascii="Times New Roman" w:eastAsia="Times New Roman" w:hAnsi="Times New Roman" w:cs="Times New Roman"/>
          <w:sz w:val="24"/>
          <w:szCs w:val="24"/>
        </w:rPr>
        <w:t>к</w:t>
      </w:r>
      <w:proofErr w:type="gramEnd"/>
      <w:r w:rsidRPr="00B9721A">
        <w:rPr>
          <w:rFonts w:ascii="Times New Roman" w:eastAsia="Times New Roman" w:hAnsi="Times New Roman" w:cs="Times New Roman"/>
          <w:sz w:val="24"/>
          <w:szCs w:val="24"/>
        </w:rPr>
        <w:t xml:space="preserve"> наименее опасной (ДН).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Методы определения классификационных признаков категорий наружных установок по пожарной опасности устанавливаются нормативными документами по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8. КЛАССИФИКАЦИЯ ЗДАНИЙ,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ПОМЕЩЕНИЙ ПО ПОЖАРНОЙ И ВЗРЫВОПОЖАРНОЙ 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26. Цель классификации зданий, сооружений и помещений по пожарной и взрывопожарной опасности</w:t>
      </w:r>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Классификация зданий, сооружений и помещений по пожарной и взрывопожарной опасности применяется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в зданиях, сооружениях и помещениях</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27. Определение категории зданий, сооружений и помещений по пожарной и взрывопожарной опасности</w:t>
      </w:r>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 пожарной и взрывопожарной опасности помещения производственного и складского назначения независимо от их функционального назначения подразделяются на следующие категории: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повышенная </w:t>
      </w:r>
      <w:proofErr w:type="spellStart"/>
      <w:r w:rsidRPr="00B9721A">
        <w:rPr>
          <w:rFonts w:ascii="Times New Roman" w:eastAsia="Times New Roman" w:hAnsi="Times New Roman" w:cs="Times New Roman"/>
          <w:sz w:val="24"/>
          <w:szCs w:val="24"/>
        </w:rPr>
        <w:t>взрывопожароопасность</w:t>
      </w:r>
      <w:proofErr w:type="spellEnd"/>
      <w:r w:rsidRPr="00B9721A">
        <w:rPr>
          <w:rFonts w:ascii="Times New Roman" w:eastAsia="Times New Roman" w:hAnsi="Times New Roman" w:cs="Times New Roman"/>
          <w:sz w:val="24"/>
          <w:szCs w:val="24"/>
        </w:rPr>
        <w:t xml:space="preserve"> (А);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взрывопожароопасность</w:t>
      </w:r>
      <w:proofErr w:type="spellEnd"/>
      <w:r w:rsidRPr="00B9721A">
        <w:rPr>
          <w:rFonts w:ascii="Times New Roman" w:eastAsia="Times New Roman" w:hAnsi="Times New Roman" w:cs="Times New Roman"/>
          <w:sz w:val="24"/>
          <w:szCs w:val="24"/>
        </w:rPr>
        <w:t xml:space="preserve"> (Б);</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(В</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В4);</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умеренная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(Г);</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пониженная </w:t>
      </w:r>
      <w:proofErr w:type="spellStart"/>
      <w:r w:rsidRPr="00B9721A">
        <w:rPr>
          <w:rFonts w:ascii="Times New Roman" w:eastAsia="Times New Roman" w:hAnsi="Times New Roman" w:cs="Times New Roman"/>
          <w:sz w:val="24"/>
          <w:szCs w:val="24"/>
        </w:rPr>
        <w:t>пожароопасность</w:t>
      </w:r>
      <w:proofErr w:type="spellEnd"/>
      <w:r w:rsidRPr="00B9721A">
        <w:rPr>
          <w:rFonts w:ascii="Times New Roman" w:eastAsia="Times New Roman" w:hAnsi="Times New Roman" w:cs="Times New Roman"/>
          <w:sz w:val="24"/>
          <w:szCs w:val="24"/>
        </w:rPr>
        <w:t xml:space="preserve"> (Д).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Здания, сооружения и помещения иного назначения разделению на категории не подлежат.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Категории помещений по пожарной и взрывопожарной опасности определяются исходя из вида находящихся в помещениях горючих веществ и материалов, их количества и пожароопасных свойств, а также исходя из объемно-планировочных решений помещений и характеристик проводимых в них технологических процессов.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Определение категорий помещений следует осуществлять путем последовательной проверки принадлежности помещения к категориям </w:t>
      </w:r>
      <w:proofErr w:type="gramStart"/>
      <w:r w:rsidRPr="00B9721A">
        <w:rPr>
          <w:rFonts w:ascii="Times New Roman" w:eastAsia="Times New Roman" w:hAnsi="Times New Roman" w:cs="Times New Roman"/>
          <w:sz w:val="24"/>
          <w:szCs w:val="24"/>
        </w:rPr>
        <w:t>от</w:t>
      </w:r>
      <w:proofErr w:type="gramEnd"/>
      <w:r w:rsidRPr="00B9721A">
        <w:rPr>
          <w:rFonts w:ascii="Times New Roman" w:eastAsia="Times New Roman" w:hAnsi="Times New Roman" w:cs="Times New Roman"/>
          <w:sz w:val="24"/>
          <w:szCs w:val="24"/>
        </w:rPr>
        <w:t xml:space="preserve"> наиболее опасной (А) к наименее опасной (Д).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К категории</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относятся помещения, в которых находятся (обращаются) горючие газы, легковоспламеняющиеся жидкости с температурой вспышки не более 28 градусов Цельсия в таком количестве, что могут образовывать взрывоопасные </w:t>
      </w:r>
      <w:proofErr w:type="spellStart"/>
      <w:r w:rsidRPr="00B9721A">
        <w:rPr>
          <w:rFonts w:ascii="Times New Roman" w:eastAsia="Times New Roman" w:hAnsi="Times New Roman" w:cs="Times New Roman"/>
          <w:sz w:val="24"/>
          <w:szCs w:val="24"/>
        </w:rPr>
        <w:t>парогазовоздушные</w:t>
      </w:r>
      <w:proofErr w:type="spellEnd"/>
      <w:r w:rsidRPr="00B9721A">
        <w:rPr>
          <w:rFonts w:ascii="Times New Roman" w:eastAsia="Times New Roman" w:hAnsi="Times New Roman" w:cs="Times New Roman"/>
          <w:sz w:val="24"/>
          <w:szCs w:val="24"/>
        </w:rPr>
        <w:t xml:space="preserve"> смеси, при воспламенении которых развивается расчетное избыточное давление взрыва в помещении, превышающее 5 </w:t>
      </w:r>
      <w:proofErr w:type="spellStart"/>
      <w:r w:rsidRPr="00B9721A">
        <w:rPr>
          <w:rFonts w:ascii="Times New Roman" w:eastAsia="Times New Roman" w:hAnsi="Times New Roman" w:cs="Times New Roman"/>
          <w:sz w:val="24"/>
          <w:szCs w:val="24"/>
        </w:rPr>
        <w:t>килопаскалей</w:t>
      </w:r>
      <w:proofErr w:type="spellEnd"/>
      <w:r w:rsidRPr="00B9721A">
        <w:rPr>
          <w:rFonts w:ascii="Times New Roman" w:eastAsia="Times New Roman" w:hAnsi="Times New Roman" w:cs="Times New Roman"/>
          <w:sz w:val="24"/>
          <w:szCs w:val="24"/>
        </w:rPr>
        <w:t xml:space="preserve">, и (или)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w:t>
      </w:r>
      <w:proofErr w:type="spellStart"/>
      <w:r w:rsidRPr="00B9721A">
        <w:rPr>
          <w:rFonts w:ascii="Times New Roman" w:eastAsia="Times New Roman" w:hAnsi="Times New Roman" w:cs="Times New Roman"/>
          <w:sz w:val="24"/>
          <w:szCs w:val="24"/>
        </w:rPr>
        <w:t>килопаскалей</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К категории</w:t>
      </w:r>
      <w:proofErr w:type="gramStart"/>
      <w:r w:rsidRPr="00B9721A">
        <w:rPr>
          <w:rFonts w:ascii="Times New Roman" w:eastAsia="Times New Roman" w:hAnsi="Times New Roman" w:cs="Times New Roman"/>
          <w:sz w:val="24"/>
          <w:szCs w:val="24"/>
        </w:rPr>
        <w:t xml:space="preserve"> Б</w:t>
      </w:r>
      <w:proofErr w:type="gramEnd"/>
      <w:r w:rsidRPr="00B9721A">
        <w:rPr>
          <w:rFonts w:ascii="Times New Roman" w:eastAsia="Times New Roman" w:hAnsi="Times New Roman" w:cs="Times New Roman"/>
          <w:sz w:val="24"/>
          <w:szCs w:val="24"/>
        </w:rPr>
        <w:t xml:space="preserve"> относятся помещения, в которых находятся (обращаются) горючие пыли или волокна, легковоспламеняющиеся жидкости с температурой вспышки более 28 градусов Цельсия,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w:t>
      </w:r>
      <w:proofErr w:type="spellStart"/>
      <w:r w:rsidRPr="00B9721A">
        <w:rPr>
          <w:rFonts w:ascii="Times New Roman" w:eastAsia="Times New Roman" w:hAnsi="Times New Roman" w:cs="Times New Roman"/>
          <w:sz w:val="24"/>
          <w:szCs w:val="24"/>
        </w:rPr>
        <w:t>килопаскалей</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К категориям В1 - В4 относятся помещения, в которых находятся (обращаются) горючие и </w:t>
      </w:r>
      <w:proofErr w:type="spellStart"/>
      <w:r w:rsidRPr="00B9721A">
        <w:rPr>
          <w:rFonts w:ascii="Times New Roman" w:eastAsia="Times New Roman" w:hAnsi="Times New Roman" w:cs="Times New Roman"/>
          <w:sz w:val="24"/>
          <w:szCs w:val="24"/>
        </w:rPr>
        <w:t>трудногорючие</w:t>
      </w:r>
      <w:proofErr w:type="spellEnd"/>
      <w:r w:rsidRPr="00B9721A">
        <w:rPr>
          <w:rFonts w:ascii="Times New Roman" w:eastAsia="Times New Roman" w:hAnsi="Times New Roman" w:cs="Times New Roman"/>
          <w:sz w:val="24"/>
          <w:szCs w:val="24"/>
        </w:rPr>
        <w:t xml:space="preserve"> жидкости, твердые горючие и </w:t>
      </w:r>
      <w:proofErr w:type="spellStart"/>
      <w:r w:rsidRPr="00B9721A">
        <w:rPr>
          <w:rFonts w:ascii="Times New Roman" w:eastAsia="Times New Roman" w:hAnsi="Times New Roman" w:cs="Times New Roman"/>
          <w:sz w:val="24"/>
          <w:szCs w:val="24"/>
        </w:rPr>
        <w:t>трудногорючие</w:t>
      </w:r>
      <w:proofErr w:type="spellEnd"/>
      <w:r w:rsidRPr="00B9721A">
        <w:rPr>
          <w:rFonts w:ascii="Times New Roman" w:eastAsia="Times New Roman" w:hAnsi="Times New Roman" w:cs="Times New Roman"/>
          <w:sz w:val="24"/>
          <w:szCs w:val="24"/>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находятся (обращаются), не относятся к категории</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или Б.</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Отнесение помещения к категории В</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В2, В3 или В4 осуществляется в зависимости от количества и способа размещения пожарной нагрузки в указанном помещении и его объемно-планировочных характеристик, а также от пожароопасных свойств веществ и материалов, составляющих пожарную нагрузку.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9. </w:t>
      </w:r>
      <w:proofErr w:type="gramStart"/>
      <w:r w:rsidRPr="00B9721A">
        <w:rPr>
          <w:rFonts w:ascii="Times New Roman" w:eastAsia="Times New Roman" w:hAnsi="Times New Roman" w:cs="Times New Roman"/>
          <w:sz w:val="24"/>
          <w:szCs w:val="24"/>
        </w:rPr>
        <w:t>К категории Г относятся помещения, в которых находятся (обращаются)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и (или) горючие газы, жидкости и твердые вещества, которые сжигаются или утилизируются в качестве топлива.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К категории</w:t>
      </w:r>
      <w:proofErr w:type="gramStart"/>
      <w:r w:rsidRPr="00B9721A">
        <w:rPr>
          <w:rFonts w:ascii="Times New Roman" w:eastAsia="Times New Roman" w:hAnsi="Times New Roman" w:cs="Times New Roman"/>
          <w:sz w:val="24"/>
          <w:szCs w:val="24"/>
        </w:rPr>
        <w:t xml:space="preserve"> Д</w:t>
      </w:r>
      <w:proofErr w:type="gramEnd"/>
      <w:r w:rsidRPr="00B9721A">
        <w:rPr>
          <w:rFonts w:ascii="Times New Roman" w:eastAsia="Times New Roman" w:hAnsi="Times New Roman" w:cs="Times New Roman"/>
          <w:sz w:val="24"/>
          <w:szCs w:val="24"/>
        </w:rPr>
        <w:t xml:space="preserve"> относятся помещения, в которых находятся (обращаются) негорючие вещества и материалы в холодном состоянии.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Категории зданий и сооружений по пожарной и взрывопожарной опасности определяются исходя из доли и суммированной площади помещений той или иной категории опасности в этом здании, сооружении</w:t>
      </w:r>
      <w:proofErr w:type="gramStart"/>
      <w:r w:rsidRPr="00B9721A">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Здание относится к категории</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если в нем суммированная площадь помещений категории А превышает 5 процентов площади всех помещений или 200 квадратных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Здание не относится к категории</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если суммированная площадь помещений категории А в здании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Здание относится к категории</w:t>
      </w:r>
      <w:proofErr w:type="gramStart"/>
      <w:r w:rsidRPr="00B9721A">
        <w:rPr>
          <w:rFonts w:ascii="Times New Roman" w:eastAsia="Times New Roman" w:hAnsi="Times New Roman" w:cs="Times New Roman"/>
          <w:sz w:val="24"/>
          <w:szCs w:val="24"/>
        </w:rPr>
        <w:t xml:space="preserve"> Б</w:t>
      </w:r>
      <w:proofErr w:type="gramEnd"/>
      <w:r w:rsidRPr="00B9721A">
        <w:rPr>
          <w:rFonts w:ascii="Times New Roman" w:eastAsia="Times New Roman" w:hAnsi="Times New Roman" w:cs="Times New Roman"/>
          <w:sz w:val="24"/>
          <w:szCs w:val="24"/>
        </w:rPr>
        <w:t>, если одновременно выполнены следующие условия: здание не относится к категории А и суммированная площадь помещений категорий А и Б превышает 5 процентов суммированной площади всех помещений или 200 квадратных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15. Здание не относится к категории</w:t>
      </w:r>
      <w:proofErr w:type="gramStart"/>
      <w:r w:rsidRPr="00B9721A">
        <w:rPr>
          <w:rFonts w:ascii="Times New Roman" w:eastAsia="Times New Roman" w:hAnsi="Times New Roman" w:cs="Times New Roman"/>
          <w:sz w:val="24"/>
          <w:szCs w:val="24"/>
        </w:rPr>
        <w:t xml:space="preserve"> Б</w:t>
      </w:r>
      <w:proofErr w:type="gramEnd"/>
      <w:r w:rsidRPr="00B9721A">
        <w:rPr>
          <w:rFonts w:ascii="Times New Roman" w:eastAsia="Times New Roman" w:hAnsi="Times New Roman" w:cs="Times New Roman"/>
          <w:sz w:val="24"/>
          <w:szCs w:val="24"/>
        </w:rPr>
        <w:t xml:space="preserve">, если суммированная площадь помещений категорий А и Б в здании не превышает 25 процентов суммированной площади всех размещенных в нем помещений (но </w:t>
      </w:r>
      <w:r w:rsidRPr="00B9721A">
        <w:rPr>
          <w:rFonts w:ascii="Times New Roman" w:eastAsia="Times New Roman" w:hAnsi="Times New Roman" w:cs="Times New Roman"/>
          <w:sz w:val="24"/>
          <w:szCs w:val="24"/>
        </w:rPr>
        <w:lastRenderedPageBreak/>
        <w:t>не более 1000 квадратных метров) и эти помещения оснащаются установками автоматического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16. Здание относится к категории</w:t>
      </w:r>
      <w:proofErr w:type="gramStart"/>
      <w:r w:rsidRPr="00B9721A">
        <w:rPr>
          <w:rFonts w:ascii="Times New Roman" w:eastAsia="Times New Roman" w:hAnsi="Times New Roman" w:cs="Times New Roman"/>
          <w:sz w:val="24"/>
          <w:szCs w:val="24"/>
        </w:rPr>
        <w:t xml:space="preserve"> В</w:t>
      </w:r>
      <w:proofErr w:type="gramEnd"/>
      <w:r w:rsidRPr="00B9721A">
        <w:rPr>
          <w:rFonts w:ascii="Times New Roman" w:eastAsia="Times New Roman" w:hAnsi="Times New Roman" w:cs="Times New Roman"/>
          <w:sz w:val="24"/>
          <w:szCs w:val="24"/>
        </w:rPr>
        <w:t>, если одновременно выполнены следующие условия: здание не относится к категории А или Б и суммированная площадь помещений категорий А, Б, В1, В2 и В3 превышает 5 процентов (10 процентов, если в здании отсутствуют помещения категорий А и Б) суммированной площади всех помещений.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17. Здание не относится к категории</w:t>
      </w:r>
      <w:proofErr w:type="gramStart"/>
      <w:r w:rsidRPr="00B9721A">
        <w:rPr>
          <w:rFonts w:ascii="Times New Roman" w:eastAsia="Times New Roman" w:hAnsi="Times New Roman" w:cs="Times New Roman"/>
          <w:sz w:val="24"/>
          <w:szCs w:val="24"/>
        </w:rPr>
        <w:t xml:space="preserve"> В</w:t>
      </w:r>
      <w:proofErr w:type="gramEnd"/>
      <w:r w:rsidRPr="00B9721A">
        <w:rPr>
          <w:rFonts w:ascii="Times New Roman" w:eastAsia="Times New Roman" w:hAnsi="Times New Roman" w:cs="Times New Roman"/>
          <w:sz w:val="24"/>
          <w:szCs w:val="24"/>
        </w:rPr>
        <w:t>, если суммированная площадь помещений категорий А, Б, В1, В2 и В3 в здании не превышает 25 процентов суммированной площади всех размещенных в нем помещений (но не более 3500 квадратных метров) и эти помещения оснащаются установками автоматического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Здание относится к категории Г, если одновременно выполнены следующие условия: здание не относится к категории</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Б или В и суммированная площадь помещений категорий А, Б, В1, В2, В3 и Г превышает 5 процентов суммированной площади всех помещений.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19. Здание не относится к категории Г, если суммированная площадь помещений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Б, В1, В2, В3 и Г в здании не превышает 25 процентов суммированной площади всех размещенных в нем помещений (но не более 5000 квадратных метров) и помещения категорий А, Б, В1, В2 и В3 оснащаются установками автоматического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20. Здание относится к категории</w:t>
      </w:r>
      <w:proofErr w:type="gramStart"/>
      <w:r w:rsidRPr="00B9721A">
        <w:rPr>
          <w:rFonts w:ascii="Times New Roman" w:eastAsia="Times New Roman" w:hAnsi="Times New Roman" w:cs="Times New Roman"/>
          <w:sz w:val="24"/>
          <w:szCs w:val="24"/>
        </w:rPr>
        <w:t xml:space="preserve"> Д</w:t>
      </w:r>
      <w:proofErr w:type="gramEnd"/>
      <w:r w:rsidRPr="00B9721A">
        <w:rPr>
          <w:rFonts w:ascii="Times New Roman" w:eastAsia="Times New Roman" w:hAnsi="Times New Roman" w:cs="Times New Roman"/>
          <w:sz w:val="24"/>
          <w:szCs w:val="24"/>
        </w:rPr>
        <w:t>, если оно не относится к категории А, Б, В или Г.</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21. Методы определения классификационных признаков отнесения зданий и помещений производственного и складского назначения к категориям по пожарной и взрывопожарной опасности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22. Категории зданий, сооружений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w:t>
      </w:r>
      <w:proofErr w:type="gramStart"/>
      <w:r w:rsidRPr="00B9721A">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9. ПОЖАРНО-ТЕХНИЧЕСКАЯ КЛАССИФИКАЦИЯ ЗДАНИЙ,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СООРУЖЕНИЙ И ПОЖАРНЫХ ОТСЕКОВ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28.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Пожарно-техническая классификация зданий, сооружений и пожарных отсеков применяется для установления требований пожарной безопасности к системам обеспечения пожарной безопасности зданий, сооружений в зависимости от их функционального назначения и пожарной опасности</w:t>
      </w:r>
      <w:proofErr w:type="gramStart"/>
      <w:r w:rsidRPr="00B9721A">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Степень огнестойкости зданий, сооружений и пожарных отсеков, классы их функциональной и конструктивной пожарной опасности указываются в проектной документации на объекты капитального строительства и реконструкции</w:t>
      </w:r>
      <w:proofErr w:type="gramStart"/>
      <w:r w:rsidRPr="00B9721A">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29. Пожарно-техническая классификация зданий, сооружений и пожарных отсеков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Классификация зданий, сооружений и пожарных отсеков осуществляется с учетом следующих критериев:</w:t>
      </w:r>
      <w:r>
        <w:rPr>
          <w:rFonts w:ascii="Times New Roman" w:eastAsia="Times New Roman" w:hAnsi="Times New Roman" w:cs="Times New Roman"/>
          <w:sz w:val="24"/>
          <w:szCs w:val="24"/>
        </w:rPr>
        <w:t xml:space="preserve"> </w:t>
      </w: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степень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класс конструктивной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класс функциональной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30. Классификация зданий, сооружений и пожарных отсеков по степени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Здания, сооружения и пожарные отсеки по степени огнестойкости подразделяются на здания, сооружения и пожарные отсеки I, II, III, IV и V степеней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Порядок определения степени огнестойкости зданий, сооружений и пожарных отсеков устанавливается статьей 87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31. Классификация зданий, сооружений и пожарных отсеков по конструктивной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Здания, сооружения и пожарные отсеки по конструктивной пожарной опасности подразделяются на классы С</w:t>
      </w:r>
      <w:proofErr w:type="gramStart"/>
      <w:r w:rsidRPr="00B9721A">
        <w:rPr>
          <w:rFonts w:ascii="Times New Roman" w:eastAsia="Times New Roman" w:hAnsi="Times New Roman" w:cs="Times New Roman"/>
          <w:sz w:val="24"/>
          <w:szCs w:val="24"/>
        </w:rPr>
        <w:t>0</w:t>
      </w:r>
      <w:proofErr w:type="gramEnd"/>
      <w:r w:rsidRPr="00B9721A">
        <w:rPr>
          <w:rFonts w:ascii="Times New Roman" w:eastAsia="Times New Roman" w:hAnsi="Times New Roman" w:cs="Times New Roman"/>
          <w:sz w:val="24"/>
          <w:szCs w:val="24"/>
        </w:rPr>
        <w:t>, С1, С2 и С3.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Порядок определения класса конструктивной пожарной опасности зданий, сооружений и пожарных отсеков устанавливается статьей 87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32. Классификация зданий, сооружений и пожарных отсеков по функциональной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Здания (сооружения, пожарные отсеки и части зданий, сооружений - помещения или группы помещений, функционально связанные между собой)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возможности пребывания их в состоянии сна подразделяются </w:t>
      </w:r>
      <w:proofErr w:type="gramStart"/>
      <w:r w:rsidRPr="00B9721A">
        <w:rPr>
          <w:rFonts w:ascii="Times New Roman" w:eastAsia="Times New Roman" w:hAnsi="Times New Roman" w:cs="Times New Roman"/>
          <w:sz w:val="24"/>
          <w:szCs w:val="24"/>
        </w:rPr>
        <w:t>на</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здания, предназначенные для постоянного проживания и временного пребывания людей, в том числе: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.1 - здания дошкольных образовательных организаций, специализированных домов престарелых и инвалидов (</w:t>
      </w:r>
      <w:proofErr w:type="spellStart"/>
      <w:r w:rsidRPr="00B9721A">
        <w:rPr>
          <w:rFonts w:ascii="Times New Roman" w:eastAsia="Times New Roman" w:hAnsi="Times New Roman" w:cs="Times New Roman"/>
          <w:sz w:val="24"/>
          <w:szCs w:val="24"/>
        </w:rPr>
        <w:t>неквартирные</w:t>
      </w:r>
      <w:proofErr w:type="spellEnd"/>
      <w:r w:rsidRPr="00B9721A">
        <w:rPr>
          <w:rFonts w:ascii="Times New Roman" w:eastAsia="Times New Roman" w:hAnsi="Times New Roman" w:cs="Times New Roman"/>
          <w:sz w:val="24"/>
          <w:szCs w:val="24"/>
        </w:rPr>
        <w:t>), больницы, спальные корпуса образовательных организаций с наличием интерната и детских организаций;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spellStart"/>
      <w:r w:rsidRPr="00B9721A">
        <w:rPr>
          <w:rFonts w:ascii="Times New Roman" w:eastAsia="Times New Roman" w:hAnsi="Times New Roman" w:cs="Times New Roman"/>
          <w:sz w:val="24"/>
          <w:szCs w:val="24"/>
        </w:rPr>
        <w:t>пп</w:t>
      </w:r>
      <w:proofErr w:type="spellEnd"/>
      <w:r w:rsidRPr="00B9721A">
        <w:rPr>
          <w:rFonts w:ascii="Times New Roman" w:eastAsia="Times New Roman" w:hAnsi="Times New Roman" w:cs="Times New Roman"/>
          <w:sz w:val="24"/>
          <w:szCs w:val="24"/>
        </w:rPr>
        <w:t>. "а" 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.2 - гостиницы, общежития, спальные корпуса санаториев и домов отдыха общего типа, кемпингов, мотелей и пансионатов;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.3 - многоквартирные жилые дома;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.4 - одноквартирные жилые дома, в том числе блокированные;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 здания зрелищных и культурно-просветительных учреждений, в том числе: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а)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.1 -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.2 - музеи, выставки, танцевальные залы и другие подобные учреждения в закрытых помещениях;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.3 - здания учреждений, указанные в подпункте "а" настоящего пункта, на открытом воздухе;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.4 - здания учреждений, указанные в подпункте "б" настоящего пункта, на открытом воздухе;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Ф3 - здания организаций по обслуживанию населения, в том числе: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Ф3.1 - здания организаций торговли;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Ф3.2 - здания организаций общественного питания;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Ф3.3 - вокзалы;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Ф3.4 - поликлиники и амбулатории;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Ф3.5 - помещения для посетителей организаций бытового и коммунального обслуживания с нерасчетным числом посадочных мест для посетителей;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е) Ф3.6 - физкультурно-оздоровительные комплексы и спортивно-тренировочные учреждения с помещениями без трибун для зрителей, бытовые помещения, бани;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ж) Ф3.7 - объекты религиозного назначения;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spellStart"/>
      <w:r w:rsidRPr="00B9721A">
        <w:rPr>
          <w:rFonts w:ascii="Times New Roman" w:eastAsia="Times New Roman" w:hAnsi="Times New Roman" w:cs="Times New Roman"/>
          <w:sz w:val="24"/>
          <w:szCs w:val="24"/>
        </w:rPr>
        <w:t>пп</w:t>
      </w:r>
      <w:proofErr w:type="spellEnd"/>
      <w:r w:rsidRPr="00B9721A">
        <w:rPr>
          <w:rFonts w:ascii="Times New Roman" w:eastAsia="Times New Roman" w:hAnsi="Times New Roman" w:cs="Times New Roman"/>
          <w:sz w:val="24"/>
          <w:szCs w:val="24"/>
        </w:rPr>
        <w:t xml:space="preserve">. "ж"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Ф</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 xml:space="preserve"> - здания образовательных организаций, научных и проектных организаций, органов управления учреждений, в том числе: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Ф</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.1 - здания общеобразовательных организаций, организаций дополнительного образования детей, профессиональных образовательных организаций;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spellStart"/>
      <w:r w:rsidRPr="00B9721A">
        <w:rPr>
          <w:rFonts w:ascii="Times New Roman" w:eastAsia="Times New Roman" w:hAnsi="Times New Roman" w:cs="Times New Roman"/>
          <w:sz w:val="24"/>
          <w:szCs w:val="24"/>
        </w:rPr>
        <w:t>пп</w:t>
      </w:r>
      <w:proofErr w:type="spellEnd"/>
      <w:r w:rsidRPr="00B9721A">
        <w:rPr>
          <w:rFonts w:ascii="Times New Roman" w:eastAsia="Times New Roman" w:hAnsi="Times New Roman" w:cs="Times New Roman"/>
          <w:sz w:val="24"/>
          <w:szCs w:val="24"/>
        </w:rPr>
        <w:t>. "а" 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Ф</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.2 - здания образовательных организаций высшего образования, организаций дополнительного профессионального образования;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spellStart"/>
      <w:r w:rsidRPr="00B9721A">
        <w:rPr>
          <w:rFonts w:ascii="Times New Roman" w:eastAsia="Times New Roman" w:hAnsi="Times New Roman" w:cs="Times New Roman"/>
          <w:sz w:val="24"/>
          <w:szCs w:val="24"/>
        </w:rPr>
        <w:t>пп</w:t>
      </w:r>
      <w:proofErr w:type="spellEnd"/>
      <w:r w:rsidRPr="00B9721A">
        <w:rPr>
          <w:rFonts w:ascii="Times New Roman" w:eastAsia="Times New Roman" w:hAnsi="Times New Roman" w:cs="Times New Roman"/>
          <w:sz w:val="24"/>
          <w:szCs w:val="24"/>
        </w:rPr>
        <w:t>. "б" 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Ф</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.3 -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Ф</w:t>
      </w:r>
      <w:proofErr w:type="gramStart"/>
      <w:r w:rsidRPr="00B9721A">
        <w:rPr>
          <w:rFonts w:ascii="Times New Roman" w:eastAsia="Times New Roman" w:hAnsi="Times New Roman" w:cs="Times New Roman"/>
          <w:sz w:val="24"/>
          <w:szCs w:val="24"/>
        </w:rPr>
        <w:t>4</w:t>
      </w:r>
      <w:proofErr w:type="gramEnd"/>
      <w:r w:rsidRPr="00B9721A">
        <w:rPr>
          <w:rFonts w:ascii="Times New Roman" w:eastAsia="Times New Roman" w:hAnsi="Times New Roman" w:cs="Times New Roman"/>
          <w:sz w:val="24"/>
          <w:szCs w:val="24"/>
        </w:rPr>
        <w:t>.4 - здания пожарных депо;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Ф5 - здания производственного или складского назначения, в том числе: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Ф5.1 - производственные здания, сооружения, производственные и лабораторные помещения, мастерские;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Ф5.2 - складские здания, сооружения, стоянки для автомобилей без технического обслуживания и ремонта, книгохранилища, архивы, складские помещения;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Ф5.3 - здания сельскохозяйственного назначения.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Правила отнесения зданий, сооружений и пожарных отсеков к классам по конструктивной пожарной опасности определяются в нормативных документах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33. Классификация зданий пожарных депо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Здания пожарных депо в зависимости от назначения, количества автомобилей, состава помещений и их площадей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I - пожарные депо на 6, 8, 10 и 12 автомобилей для охраны городских поселений;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II - пожарные депо на 2, 4 и 6 автомобилей для охраны городских поселений;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III - пожарные депо на 6, 8, 10 и 12 автомобилей для охраны организаций;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IV - пожарные депо на 2, 4 и 6 автомобилей для охраны организаций;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V - пожарные депо на 1, 2, 3 и 4 автомобиля для охраны сельских поселений.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Здания пожарных депо I и III типов проектируются в случае размещения в них органов управления подразделений пожарной охраны, дислоцированных на территории населенного пункта или организации, и (или) дежурно-диспетчерской службы пожарной охраны.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Глава 10. ПОЖАРНО-ТЕХНИЧЕСКАЯ КЛАССИФИКАЦИЯ </w:t>
      </w:r>
      <w:proofErr w:type="gramStart"/>
      <w:r w:rsidRPr="00B9721A">
        <w:rPr>
          <w:rFonts w:ascii="Times New Roman" w:eastAsia="Times New Roman" w:hAnsi="Times New Roman" w:cs="Times New Roman"/>
          <w:sz w:val="24"/>
          <w:szCs w:val="24"/>
        </w:rPr>
        <w:t>СТРОИТЕЛЬНЫХ</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КОНСТРУКЦИЙ И ПРОТИВОПОЖАРНЫХ ПРЕГРАД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34.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Строительные конструкции классифицируются по огнестойкости для установления возможности их применения в зданиях, сооружениях и пожарных отсеках определенной степени огнестойкости или для определения степени огнестойкости зданий, сооружений и пожарных отсеков.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Строительные конструкции классифицируются по пожарной опасности для определения степени участия строительных конструкций в развитии пожара и их способности к образованию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Противопожарные преграды классифицируются по способу предотвращения распространения опасных факторов пожара, а также по огнестойкости для подбора строительных конструкций и заполнения проемов в противопожарных преградах с необходимым пределом огнестойкости и классом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35. Классификация строительных конструкций по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Строительные конструкции зданий и сооружений в зависимости от их способности сопротивляться воздействию пожара и распространению его опасных факторов в условиях стандартных испытаний подразделяются на строительные конструкции со следующими пределами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ненормируемый</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не менее 15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не менее 30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не менее 45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не менее 60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не менее 90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не менее 120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не менее 150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не менее 180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не менее 240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не менее 360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Пределы огнестойкости строительных конструкций определяются в условиях стандартных испытаний. Наступление пределов огнестойкости несущих и ограждающих строительных конструкций в условиях стандартных испытаний или в результате расчетов устанавливается по времени достижения одного или последовательно нескольких из следующих признаков предельных состояний: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потеря несущей способности (R);</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потеря целостности (E);</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потеря теплоизолирующей способности вследствие повышения температуры на </w:t>
      </w:r>
      <w:proofErr w:type="spellStart"/>
      <w:r w:rsidRPr="00B9721A">
        <w:rPr>
          <w:rFonts w:ascii="Times New Roman" w:eastAsia="Times New Roman" w:hAnsi="Times New Roman" w:cs="Times New Roman"/>
          <w:sz w:val="24"/>
          <w:szCs w:val="24"/>
        </w:rPr>
        <w:t>необогреваемой</w:t>
      </w:r>
      <w:proofErr w:type="spellEnd"/>
      <w:r w:rsidRPr="00B9721A">
        <w:rPr>
          <w:rFonts w:ascii="Times New Roman" w:eastAsia="Times New Roman" w:hAnsi="Times New Roman" w:cs="Times New Roman"/>
          <w:sz w:val="24"/>
          <w:szCs w:val="24"/>
        </w:rPr>
        <w:t xml:space="preserve"> поверхности конструкции до предельных значений (I) или достижения предельной величины плотности теплового потока на нормируемом расстоянии от </w:t>
      </w:r>
      <w:proofErr w:type="spellStart"/>
      <w:r w:rsidRPr="00B9721A">
        <w:rPr>
          <w:rFonts w:ascii="Times New Roman" w:eastAsia="Times New Roman" w:hAnsi="Times New Roman" w:cs="Times New Roman"/>
          <w:sz w:val="24"/>
          <w:szCs w:val="24"/>
        </w:rPr>
        <w:t>необогреваемой</w:t>
      </w:r>
      <w:proofErr w:type="spellEnd"/>
      <w:r w:rsidRPr="00B9721A">
        <w:rPr>
          <w:rFonts w:ascii="Times New Roman" w:eastAsia="Times New Roman" w:hAnsi="Times New Roman" w:cs="Times New Roman"/>
          <w:sz w:val="24"/>
          <w:szCs w:val="24"/>
        </w:rPr>
        <w:t xml:space="preserve"> поверхности конструкции (W).</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Предел огнестойкости для заполнения проемов в противопожарных преградах наступает при потере целостности (E), теплоизолирующей способности (I), достижении предельной величины плотности теплового потока (W) и (или) </w:t>
      </w:r>
      <w:proofErr w:type="spellStart"/>
      <w:r w:rsidRPr="00B9721A">
        <w:rPr>
          <w:rFonts w:ascii="Times New Roman" w:eastAsia="Times New Roman" w:hAnsi="Times New Roman" w:cs="Times New Roman"/>
          <w:sz w:val="24"/>
          <w:szCs w:val="24"/>
        </w:rPr>
        <w:t>дымогазонепроницаемости</w:t>
      </w:r>
      <w:proofErr w:type="spellEnd"/>
      <w:r w:rsidRPr="00B9721A">
        <w:rPr>
          <w:rFonts w:ascii="Times New Roman" w:eastAsia="Times New Roman" w:hAnsi="Times New Roman" w:cs="Times New Roman"/>
          <w:sz w:val="24"/>
          <w:szCs w:val="24"/>
        </w:rPr>
        <w:t xml:space="preserve"> (S).</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Методы определения пределов огнестойкости строительных конструкций и признаков предельных состояний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Условные обозначения пределов огнестойкости строительных конструкций содержат буквенные обозначения предельного состояния и группы.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36. Классификация строительных конструкций по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Строительные конструкции по пожарной опасности подразделяются на следующие классы: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непожароопасные</w:t>
      </w:r>
      <w:proofErr w:type="spellEnd"/>
      <w:r w:rsidRPr="00B9721A">
        <w:rPr>
          <w:rFonts w:ascii="Times New Roman" w:eastAsia="Times New Roman" w:hAnsi="Times New Roman" w:cs="Times New Roman"/>
          <w:sz w:val="24"/>
          <w:szCs w:val="24"/>
        </w:rPr>
        <w:t xml:space="preserve"> (K0);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spellStart"/>
      <w:r w:rsidRPr="00B9721A">
        <w:rPr>
          <w:rFonts w:ascii="Times New Roman" w:eastAsia="Times New Roman" w:hAnsi="Times New Roman" w:cs="Times New Roman"/>
          <w:sz w:val="24"/>
          <w:szCs w:val="24"/>
        </w:rPr>
        <w:t>малопожароопасные</w:t>
      </w:r>
      <w:proofErr w:type="spellEnd"/>
      <w:r w:rsidRPr="00B9721A">
        <w:rPr>
          <w:rFonts w:ascii="Times New Roman" w:eastAsia="Times New Roman" w:hAnsi="Times New Roman" w:cs="Times New Roman"/>
          <w:sz w:val="24"/>
          <w:szCs w:val="24"/>
        </w:rPr>
        <w:t xml:space="preserve"> (K1);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умереннопожароопасные</w:t>
      </w:r>
      <w:proofErr w:type="spellEnd"/>
      <w:r w:rsidRPr="00B9721A">
        <w:rPr>
          <w:rFonts w:ascii="Times New Roman" w:eastAsia="Times New Roman" w:hAnsi="Times New Roman" w:cs="Times New Roman"/>
          <w:sz w:val="24"/>
          <w:szCs w:val="24"/>
        </w:rPr>
        <w:t xml:space="preserve"> (K2);</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пожароопасные (K3).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Численные значения критериев отнесения строительных конструкций к определенному классу пожарной опасности определяются в соответствии с методами, установленными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Статья 37. Классификация противопожарных преград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Противопожарные преграды в зависимости от способа предотвращения распространения опасных факторов пожара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противопожарные стены;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противопожарные перегородки;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противопожарные перекрытия;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противопожарные разрывы;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противопожарные занавесы, шторы и экраны (экранные стены);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противопожарные водяные завесы;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противопожарные минерализованные полосы.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Противопожарные стены, перегородки и перекрытия, заполнения проемов в противопожарных преградах (противопожарные двери, ворота, люки, клапаны, окна, шторы, занавесы) в зависимости от пределов огнестойкости их ограждающей части, а также </w:t>
      </w:r>
      <w:proofErr w:type="spellStart"/>
      <w:proofErr w:type="gramStart"/>
      <w:r w:rsidRPr="00B9721A">
        <w:rPr>
          <w:rFonts w:ascii="Times New Roman" w:eastAsia="Times New Roman" w:hAnsi="Times New Roman" w:cs="Times New Roman"/>
          <w:sz w:val="24"/>
          <w:szCs w:val="24"/>
        </w:rPr>
        <w:t>тамбур-шлюзы</w:t>
      </w:r>
      <w:proofErr w:type="spellEnd"/>
      <w:proofErr w:type="gramEnd"/>
      <w:r w:rsidRPr="00B9721A">
        <w:rPr>
          <w:rFonts w:ascii="Times New Roman" w:eastAsia="Times New Roman" w:hAnsi="Times New Roman" w:cs="Times New Roman"/>
          <w:sz w:val="24"/>
          <w:szCs w:val="24"/>
        </w:rPr>
        <w:t xml:space="preserve">, предусмотренные в проемах противопожарных преград в зависимости от типов элементов </w:t>
      </w:r>
      <w:proofErr w:type="spellStart"/>
      <w:r w:rsidRPr="00B9721A">
        <w:rPr>
          <w:rFonts w:ascii="Times New Roman" w:eastAsia="Times New Roman" w:hAnsi="Times New Roman" w:cs="Times New Roman"/>
          <w:sz w:val="24"/>
          <w:szCs w:val="24"/>
        </w:rPr>
        <w:t>тамбур-шлюзов</w:t>
      </w:r>
      <w:proofErr w:type="spellEnd"/>
      <w:r w:rsidRPr="00B9721A">
        <w:rPr>
          <w:rFonts w:ascii="Times New Roman" w:eastAsia="Times New Roman" w:hAnsi="Times New Roman" w:cs="Times New Roman"/>
          <w:sz w:val="24"/>
          <w:szCs w:val="24"/>
        </w:rPr>
        <w:t>, подразделяются на следующие типы:</w:t>
      </w:r>
    </w:p>
    <w:tbl>
      <w:tblPr>
        <w:tblW w:w="10337"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5829"/>
        <w:gridCol w:w="4508"/>
      </w:tblGrid>
      <w:tr w:rsidR="00B9721A" w:rsidRPr="00B9721A" w:rsidTr="00B9721A">
        <w:tc>
          <w:tcPr>
            <w:tcW w:w="5829"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 стены</w:t>
            </w:r>
          </w:p>
        </w:tc>
        <w:tc>
          <w:tcPr>
            <w:tcW w:w="4508"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1-й или 2-й тип;</w:t>
            </w:r>
          </w:p>
        </w:tc>
      </w:tr>
      <w:tr w:rsidR="00B9721A" w:rsidRPr="00B9721A" w:rsidTr="00B9721A">
        <w:tc>
          <w:tcPr>
            <w:tcW w:w="582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 перегородки</w:t>
            </w:r>
          </w:p>
        </w:tc>
        <w:tc>
          <w:tcPr>
            <w:tcW w:w="4508"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1-й или 2-й тип;</w:t>
            </w:r>
          </w:p>
        </w:tc>
      </w:tr>
      <w:tr w:rsidR="00B9721A" w:rsidRPr="00B9721A" w:rsidTr="00B9721A">
        <w:tc>
          <w:tcPr>
            <w:tcW w:w="5829"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 перекрытия</w:t>
            </w:r>
          </w:p>
        </w:tc>
        <w:tc>
          <w:tcPr>
            <w:tcW w:w="4508"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 2, 3 или 4-й тип;</w:t>
            </w:r>
          </w:p>
        </w:tc>
      </w:tr>
      <w:tr w:rsidR="00B9721A" w:rsidRPr="00B9721A" w:rsidTr="00B9721A">
        <w:tc>
          <w:tcPr>
            <w:tcW w:w="582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 двери, ворота, люки, клапаны, экраны, шторы</w:t>
            </w:r>
          </w:p>
        </w:tc>
        <w:tc>
          <w:tcPr>
            <w:tcW w:w="4508"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 2 или 3-й тип;</w:t>
            </w:r>
          </w:p>
        </w:tc>
      </w:tr>
      <w:tr w:rsidR="00B9721A" w:rsidRPr="00B9721A" w:rsidTr="00B9721A">
        <w:tc>
          <w:tcPr>
            <w:tcW w:w="5829"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 окна</w:t>
            </w:r>
          </w:p>
        </w:tc>
        <w:tc>
          <w:tcPr>
            <w:tcW w:w="4508"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 2 или 3-й тип;</w:t>
            </w:r>
          </w:p>
        </w:tc>
      </w:tr>
      <w:tr w:rsidR="00B9721A" w:rsidRPr="00B9721A" w:rsidTr="00B9721A">
        <w:tc>
          <w:tcPr>
            <w:tcW w:w="582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 занавесы</w:t>
            </w:r>
          </w:p>
        </w:tc>
        <w:tc>
          <w:tcPr>
            <w:tcW w:w="4508"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1-й тип;</w:t>
            </w:r>
          </w:p>
        </w:tc>
      </w:tr>
      <w:tr w:rsidR="00B9721A" w:rsidRPr="00B9721A" w:rsidTr="00B9721A">
        <w:tc>
          <w:tcPr>
            <w:tcW w:w="5829"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7) </w:t>
            </w:r>
            <w:proofErr w:type="spellStart"/>
            <w:proofErr w:type="gramStart"/>
            <w:r w:rsidRPr="00B9721A">
              <w:rPr>
                <w:rFonts w:ascii="Times New Roman" w:eastAsia="Times New Roman" w:hAnsi="Times New Roman" w:cs="Times New Roman"/>
                <w:sz w:val="21"/>
                <w:szCs w:val="21"/>
              </w:rPr>
              <w:t>тамбур-шлюзы</w:t>
            </w:r>
            <w:proofErr w:type="spellEnd"/>
            <w:proofErr w:type="gramEnd"/>
          </w:p>
        </w:tc>
        <w:tc>
          <w:tcPr>
            <w:tcW w:w="4508"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1-й или 2-й тип.</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Отнесение противопожарных преград к тому или иному типу в зависимости от пределов огнестойкости элементов противопожарных преград и типов заполнения проемов в них осуществляется в соответствии со статьей 88 настоящего Федерального закона.</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11. ПОЖАРНО-ТЕХНИЧЕСКАЯ КЛАССИФИКАЦИЯ ЛЕСТНИЦ</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ЛЕСТНИЧНЫХ КЛЕТОК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38.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Лестницы и лестничные клетки классифицируются в целях определения требований к их объемно-планировочному и конструктивному решению, а также для установления требований к их применению на путях эвакуации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39. Классификация лестниц</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Лестницы, предназначенные для эвакуации людей из зданий и сооружений при пожаре,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внутренние лестницы, размещаемые на лестничных клетках;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внутренние открытые лестницы;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наружные открытые лестницы.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Пожарные лестницы, предназначенные для обеспечения тушения пожара и проведения аварийно-спасательных работ,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вертикальные лестницы;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 маршевые лестницы с уклоном не более 6:1.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40. Классификация лестничных клеток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Лестничные клетки в зависимости от степени их защиты от задымления при пожаре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обычные лестничные клетки;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незадымляемые лестничные клетки.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Обычные лестничные клетки в зависимости от способа освещения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Л</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лестничные клетки с естественным освещением через остекленные или открытые проемы в наружных стенах на каждом этаже;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Л</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 лестничные клетки с естественным освещением через остекленные или открытые проемы в покрытии.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Незадымляемые лестничные клетки в зависимости от способа защиты от задымления при пожаре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 лестничные клетки с входом на лестничную клетку с этажа через незадымляемую наружную воздушную зону по открытым переходам;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Н</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 лестничные клетки с подпором воздуха на лестничную клетку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Н3 - лестничные клетки с входом на них на каждом этаже через тамбур-шлюз, в котором постоянно или во время пожара обеспечивается подпор воздуха.</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12. КЛАССИФИКАЦИЯ ПОЖАРНОЙ ТЕХНИКИ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41. Цель классификации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Классификация пожарной техники используется для определения ее назначения, области применения, а также для установления требований пожарной безопасности при эксплуатации пожарной техники.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42. Классификация пожарной техники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Пожарная техника в зависимости от назначения и области применения подразделяется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первичные средства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мобильные средства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установки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средства пожарной автоматики;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пожарное оборудование;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средства индивидуальной защиты и спасения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пожарный инструмент (механизированный и немеханизированный);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пожарные сигнализация, связь и оповещение.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43. Классификация и область применения первичных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Первичные средства пожаротушения предназначены для использования работниками организаций, личным составом подразделений пожарной охраны и иными лицами в целях борьбы с пожарами и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переносные и передвижные огнетушители;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пожарные краны и средства обеспечения их использования;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пожарный инвентарь;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покрывала для изоляции очага возгорания;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генераторные огнетушители аэрозольные переносные.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 5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44. Классификация мобильных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 мобильным средствам пожаротушения относятся транспортные или транспортируемые пожарные автомобили, предназначенные для использования личным составом подразделений пожарной охраны при тушении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Мобильные средства пожаротушения подразделяются на следующие типы: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автомобили (основные и специальные);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пожарные самолеты, вертолеты;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пожарные поезда;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пожарные суда;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пожарные </w:t>
      </w:r>
      <w:proofErr w:type="spellStart"/>
      <w:r w:rsidRPr="00B9721A">
        <w:rPr>
          <w:rFonts w:ascii="Times New Roman" w:eastAsia="Times New Roman" w:hAnsi="Times New Roman" w:cs="Times New Roman"/>
          <w:sz w:val="24"/>
          <w:szCs w:val="24"/>
        </w:rPr>
        <w:t>мотопомпы</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приспособленные технические средства (тягачи, прицепы и трактора).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45. Классификация установок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Установки пожаротушения - совокупность стационарных технических средств тушения пожара путем выпуска огнетушащего вещества. Установки пожаротушения должны обеспечивать локализацию или ликвидацию пожара. </w:t>
      </w:r>
      <w:proofErr w:type="gramStart"/>
      <w:r w:rsidRPr="00B9721A">
        <w:rPr>
          <w:rFonts w:ascii="Times New Roman" w:eastAsia="Times New Roman" w:hAnsi="Times New Roman" w:cs="Times New Roman"/>
          <w:sz w:val="24"/>
          <w:szCs w:val="24"/>
        </w:rPr>
        <w:t xml:space="preserve">Установки пожаротушения по конструктивному устройству подразделяются на агрегатные, модульные и </w:t>
      </w:r>
      <w:proofErr w:type="spellStart"/>
      <w:r w:rsidRPr="00B9721A">
        <w:rPr>
          <w:rFonts w:ascii="Times New Roman" w:eastAsia="Times New Roman" w:hAnsi="Times New Roman" w:cs="Times New Roman"/>
          <w:sz w:val="24"/>
          <w:szCs w:val="24"/>
        </w:rPr>
        <w:t>микрокапсулированные</w:t>
      </w:r>
      <w:proofErr w:type="spellEnd"/>
      <w:r w:rsidRPr="00B9721A">
        <w:rPr>
          <w:rFonts w:ascii="Times New Roman" w:eastAsia="Times New Roman" w:hAnsi="Times New Roman" w:cs="Times New Roman"/>
          <w:sz w:val="24"/>
          <w:szCs w:val="24"/>
        </w:rPr>
        <w:t>, по степени автоматизации - на автоматические, автоматизированные, автономные и ручные, по виду огнетушащего вещества - на жидкостные (вода, водные растворы, другие огнетушащие жидкости), пенные, газовые, порошковые, аэрозольные и комбинированные, по способу тушения - на объемные, поверхностные, локально-объемные и локально-поверхностные.</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Тип установки пожаротушения, способ тушения и вид огнетушащего вещества определяются организацией-проектировщиком. При этом установка пожаротушения должна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реализацию эффективных технологий пожаротушения, оптимальную инерционность, минимально вредное воздействие на защищаемое оборудование;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срабатывание в течение времени, не превышающего длительности начальной стадии развития пожара (критического времени свободного развития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необходимую интенсивность орошения или удельный расход огнетушащего вещества;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тушение пожара в целях его ликвидации или локализации в течение времени, необходимого для введения в действие оперативных сил и средств;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требуемую надежность функционирования.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46. Классификация средств пожарной автоматики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Средства пожарной автоматики предназначены для автоматического обнаружения пожара, оповещения о нем людей и управления их эвакуацией, автоматического пожаротушения и включения исполнительных устройств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управления инженерным и технологическим оборудованием зданий и объектов. Средства пожарной автоматики подразделяются </w:t>
      </w:r>
      <w:proofErr w:type="gramStart"/>
      <w:r w:rsidRPr="00B9721A">
        <w:rPr>
          <w:rFonts w:ascii="Times New Roman" w:eastAsia="Times New Roman" w:hAnsi="Times New Roman" w:cs="Times New Roman"/>
          <w:sz w:val="24"/>
          <w:szCs w:val="24"/>
        </w:rPr>
        <w:t>на</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spellStart"/>
      <w:r w:rsidRPr="00B9721A">
        <w:rPr>
          <w:rFonts w:ascii="Times New Roman" w:eastAsia="Times New Roman" w:hAnsi="Times New Roman" w:cs="Times New Roman"/>
          <w:sz w:val="24"/>
          <w:szCs w:val="24"/>
        </w:rPr>
        <w:t>извещатели</w:t>
      </w:r>
      <w:proofErr w:type="spellEnd"/>
      <w:r w:rsidRPr="00B9721A">
        <w:rPr>
          <w:rFonts w:ascii="Times New Roman" w:eastAsia="Times New Roman" w:hAnsi="Times New Roman" w:cs="Times New Roman"/>
          <w:sz w:val="24"/>
          <w:szCs w:val="24"/>
        </w:rPr>
        <w:t xml:space="preserve"> пожарные;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приборы приемно-контрольные пожарные;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приборы управления пожарные;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технические средства оповещения и управления эвакуацией пожарные;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системы передачи извещений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другие приборы и оборудование для построения систем пожарной автоматики.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47. Классификация средств индивидуальной защиты и спасения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1. Средства индивидуальной защиты людей при пожаре предназначены для защиты личного состава подразделений пожарной охраны и людей от воздействия опасных факторов пожара. Средства спасения людей при пожаре предназначены для </w:t>
      </w:r>
      <w:proofErr w:type="spellStart"/>
      <w:r w:rsidRPr="00B9721A">
        <w:rPr>
          <w:rFonts w:ascii="Times New Roman" w:eastAsia="Times New Roman" w:hAnsi="Times New Roman" w:cs="Times New Roman"/>
          <w:sz w:val="24"/>
          <w:szCs w:val="24"/>
        </w:rPr>
        <w:t>самоспасания</w:t>
      </w:r>
      <w:proofErr w:type="spellEnd"/>
      <w:r w:rsidRPr="00B9721A">
        <w:rPr>
          <w:rFonts w:ascii="Times New Roman" w:eastAsia="Times New Roman" w:hAnsi="Times New Roman" w:cs="Times New Roman"/>
          <w:sz w:val="24"/>
          <w:szCs w:val="24"/>
        </w:rPr>
        <w:t xml:space="preserve"> личного состава подразделений пожарной охраны и спасения людей из горящего здания,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Средства индивидуальной защиты людей при пожаре подразделяются </w:t>
      </w:r>
      <w:proofErr w:type="gramStart"/>
      <w:r w:rsidRPr="00B9721A">
        <w:rPr>
          <w:rFonts w:ascii="Times New Roman" w:eastAsia="Times New Roman" w:hAnsi="Times New Roman" w:cs="Times New Roman"/>
          <w:sz w:val="24"/>
          <w:szCs w:val="24"/>
        </w:rPr>
        <w:t>на</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средства индивидуальной защиты органов дыхания и зрения;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средства индивидуальной защиты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Средства спасения людей с высоты при пожаре подразделяются </w:t>
      </w:r>
      <w:proofErr w:type="gramStart"/>
      <w:r w:rsidRPr="00B9721A">
        <w:rPr>
          <w:rFonts w:ascii="Times New Roman" w:eastAsia="Times New Roman" w:hAnsi="Times New Roman" w:cs="Times New Roman"/>
          <w:sz w:val="24"/>
          <w:szCs w:val="24"/>
        </w:rPr>
        <w:t>на</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индивидуальные средства;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коллективные средства.</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13. СИСТЕМА ПРЕДОТВРАЩЕНИЯ ПОЖАРОВ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48. Цель создания систем предотвращения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Целью создания систем предотвращения пожаров является исключение условий возникновения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Исключение условий возникновения пожаров достигается исключением условий образования горючей среды и (или) исключением условий образования в горючей среде (или внесения в нее) источников зажигания.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Состав и функциональные характеристики систем предотвращения пожаров на объекте защиты устанавливаются настоящим Федеральным законом. Правила и методы исследований (испытаний и измерений) характеристик систем предотвращения пожаров определяются в соответствии с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49. Способы исключения условий образования горючей среды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Исключение условий образования горючей среды должно обеспечиваться одним или несколькими из следующих способов: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применение негорючих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ограничение массы и (или) объема горючих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использование наиболее безопасных способов размещения горючих веществ и материалов, а также материалов, взаимодействие которых друг с другом приводит к образованию горючей среды;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изоляция горючей среды от источников зажигания (применение изолированных отсеков, камер, кабин);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поддержание безопасной концентрации в среде окислителя и (или) горючих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понижение концентрации окислителя в горючей среде в защищаемом объеме;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поддержание температуры и давления среды, при которых распространение пламени исключается;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механизация и автоматизация технологических процессов, связанных с обращением горючих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установка пожароопасного оборудования в отдельных помещениях или на открытых площадках;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10) применение устройств защиты производственного оборудования, исключающих выход горючих веществ в объем помещения, или устройств, исключающих образование в помещении горючей среды;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удаление из помещений, технологического оборудования и коммуникаций пожароопасных отходов производства, отложений пыли, пуха.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50. Способы исключения условий образования в горючей среде (или внесения в нее) источников зажигания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Исключение условий образования в горючей среде (или внесения в нее) источников зажигания должно достигаться одним или несколькими из следующих способов: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применение электрооборудования, соответствующего классу пожароопасной и (или) взрывоопасной зоны, категории и группе взрывоопасной смеси;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применение в конструкции быстродействующих средств защитного отключения электроустановок или других устройств, исключающих появление источников зажигания;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применение оборудования и режимов проведения технологического процесса с защитой от статического электричества;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КонсультантПлюс</w:t>
      </w:r>
      <w:proofErr w:type="spellEnd"/>
      <w:r w:rsidRPr="00B9721A">
        <w:rPr>
          <w:rFonts w:ascii="Times New Roman" w:eastAsia="Times New Roman" w:hAnsi="Times New Roman" w:cs="Times New Roman"/>
          <w:sz w:val="24"/>
          <w:szCs w:val="24"/>
        </w:rPr>
        <w:t>: примечание.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Приказом Минэнерго РФ от 30.06.2003 N 280 утверждена Инструкция по устройству </w:t>
      </w:r>
      <w:proofErr w:type="spellStart"/>
      <w:r w:rsidRPr="00B9721A">
        <w:rPr>
          <w:rFonts w:ascii="Times New Roman" w:eastAsia="Times New Roman" w:hAnsi="Times New Roman" w:cs="Times New Roman"/>
          <w:sz w:val="24"/>
          <w:szCs w:val="24"/>
        </w:rPr>
        <w:t>молниезащиты</w:t>
      </w:r>
      <w:proofErr w:type="spellEnd"/>
      <w:r w:rsidRPr="00B9721A">
        <w:rPr>
          <w:rFonts w:ascii="Times New Roman" w:eastAsia="Times New Roman" w:hAnsi="Times New Roman" w:cs="Times New Roman"/>
          <w:sz w:val="24"/>
          <w:szCs w:val="24"/>
        </w:rPr>
        <w:t xml:space="preserve"> зданий, сооружений и промышленных коммуникаций.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устройство </w:t>
      </w:r>
      <w:proofErr w:type="spellStart"/>
      <w:r w:rsidRPr="00B9721A">
        <w:rPr>
          <w:rFonts w:ascii="Times New Roman" w:eastAsia="Times New Roman" w:hAnsi="Times New Roman" w:cs="Times New Roman"/>
          <w:sz w:val="24"/>
          <w:szCs w:val="24"/>
        </w:rPr>
        <w:t>молниезащиты</w:t>
      </w:r>
      <w:proofErr w:type="spellEnd"/>
      <w:r w:rsidRPr="00B9721A">
        <w:rPr>
          <w:rFonts w:ascii="Times New Roman" w:eastAsia="Times New Roman" w:hAnsi="Times New Roman" w:cs="Times New Roman"/>
          <w:sz w:val="24"/>
          <w:szCs w:val="24"/>
        </w:rPr>
        <w:t xml:space="preserve"> зданий, сооружений и 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поддержание безопасной температуры нагрева веществ, материалов и поверхностей, которые контактируют с горючей средой;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применение способов и устройств ограничения энергии искрового разряда в горючей среде до безопасных значений;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применение </w:t>
      </w:r>
      <w:proofErr w:type="spellStart"/>
      <w:r w:rsidRPr="00B9721A">
        <w:rPr>
          <w:rFonts w:ascii="Times New Roman" w:eastAsia="Times New Roman" w:hAnsi="Times New Roman" w:cs="Times New Roman"/>
          <w:sz w:val="24"/>
          <w:szCs w:val="24"/>
        </w:rPr>
        <w:t>искробезопасного</w:t>
      </w:r>
      <w:proofErr w:type="spellEnd"/>
      <w:r w:rsidRPr="00B9721A">
        <w:rPr>
          <w:rFonts w:ascii="Times New Roman" w:eastAsia="Times New Roman" w:hAnsi="Times New Roman" w:cs="Times New Roman"/>
          <w:sz w:val="24"/>
          <w:szCs w:val="24"/>
        </w:rPr>
        <w:t xml:space="preserve"> инструмента при работе с легковоспламеняющимися жидкостями и горючими газами;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ликвидация условий для теплового, химического и (или) микробиологического самовозгорания обращающихся веществ, материалов и изделий;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исключение контакта с воздухом пирофорных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10) применение устройств, исключающих возможность распространения пламени из одного объема в </w:t>
      </w:r>
      <w:proofErr w:type="gramStart"/>
      <w:r w:rsidRPr="00B9721A">
        <w:rPr>
          <w:rFonts w:ascii="Times New Roman" w:eastAsia="Times New Roman" w:hAnsi="Times New Roman" w:cs="Times New Roman"/>
          <w:sz w:val="24"/>
          <w:szCs w:val="24"/>
        </w:rPr>
        <w:t>смежный</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Безопасные значения параметров источников зажигания определяются условиями проведения технологического процесса на основании показателей пожарной опасности обращающихся в нем веществ и материалов, определенных в статье 11 настоящего Федерального закона.</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14. СИСТЕМЫ ПРОТИВОПОЖАРНОЙ ЗАЩИТЫ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51. Цель создания систем противопожарной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 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Защита людей и имущества от воздействия опасных факторов пожара и (или) ограничение его последствий обеспечиваются снижением динамики нарастания опасных факторов пожара, эвакуацией людей и имущества в безопасную зону и (или) тушением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Системы противопожарной защиты должны обладать надежностью и устойчивостью к воздействию опасных факторов пожара в течение времени, необходимого для достижения целей обеспечения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Состав и функциональные характеристики систем противопожарной защиты объектов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52. Способы защиты людей и имущества от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применение объемно-планировочных решений и средств, обеспечивающих ограничение распространения пожара за пределы очага;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устройство эвакуационных путей, удовлетворяющих требованиям безопасной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устройство систем обнаружения пожара (установок и систем пожарной сигнализации), оповещения и управления эвакуацией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применение систем коллективной защиты (в том числе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и средств индивидуальной защиты людей от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5)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устройство аварийного слива пожароопасных жидкостей и аварийного стравливания горючих газов из аппаратуры;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устройство на технологическом оборудовании систем противовзрывной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применение первичных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применение автоматических и (или) автономных установок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организация деятельности подразделений пожарной охраны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53. Пути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1. Каждое здание или сооружение должно иметь объемно-планировочное решение и конструктивное исполнение эвакуационных путей, </w:t>
      </w:r>
      <w:proofErr w:type="gramStart"/>
      <w:r w:rsidRPr="00B9721A">
        <w:rPr>
          <w:rFonts w:ascii="Times New Roman" w:eastAsia="Times New Roman" w:hAnsi="Times New Roman" w:cs="Times New Roman"/>
          <w:sz w:val="24"/>
          <w:szCs w:val="24"/>
        </w:rPr>
        <w:t>обеспечивающие</w:t>
      </w:r>
      <w:proofErr w:type="gramEnd"/>
      <w:r w:rsidRPr="00B9721A">
        <w:rPr>
          <w:rFonts w:ascii="Times New Roman" w:eastAsia="Times New Roman" w:hAnsi="Times New Roman" w:cs="Times New Roman"/>
          <w:sz w:val="24"/>
          <w:szCs w:val="24"/>
        </w:rPr>
        <w:t xml:space="preserve"> безопасную эвакуацию людей при пожаре. При невозможности безопасной эвакуации людей должна быть обеспечена их защита посредством применения систем коллективной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обеспечения безопасной эвакуации людей должны быть: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установлены необходимое количество, размеры и соответствующее конструктивное исполнение эвакуационных путей и эвакуационных выходов;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обеспечено беспрепятственное движение людей по эвакуационным путям и через эвакуационные выходы;</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3) организованы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Безопасная эвакуация людей из зданий и сооружений при пожаре считается обеспеченной, если интервал времени от момента обнаружения пожара до завершения процесса эвакуации людей в безопасную зону не превышает необходимого времени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Методы определения необходимого и расчетного времени, а также условий беспрепятственной и своевременной эвакуации людей определяются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54. Системы обнаружения пожара, оповещения и управления эвакуацией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Системы обнаружения пожара (установки и системы пожарной сигнализации), оповещения и управления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(или) гибели людей. Перечень объектов, подлежащих оснащению указанными системами, устанавливается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55. Системы коллективной защиты и средства индивидуальной защиты людей от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Системы коллективной защиты и средства индивидуальной защиты людей от воздействия опасных факторов пожара должны обеспечивать безопасность людей в течение всего времени воздействия на них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Системы коллективной защиты людей должны обеспечивать их безопасность в течение всего времени развития и тушения пожара или времени, необходимого для эвакуации людей в безопасную зону. Безопасность людей в этом случае должна достигаться посредством объемно-планировочных и конструктивных решений безопасных зон в зданиях и сооружениях (в том числе посредством устройства незадымляемых лестничных клеток), а также посредством использования технических средств защиты людей на путях эвакуации от воздействия опасных факторов пожара (в том числе средств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р</w:t>
      </w:r>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Средства индивидуальной защиты людей (в том числе защиты их органов зрения и дыхания) должны обеспечивать их безопасность в течение времени, необходимого для эвакуации людей в безопасную зону, или в течение времени, необходимого для проведения специальных работ по тушению пожара. Средства индивидуальной защиты людей могут применяться как для защиты эвакуируемых и спасаемых людей, так и для защиты пожарных, участвующих в тушении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56. Система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Система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здания, сооружения должна обеспечивать защиту людей на путях эвакуации и в безопасных зонах от воздействия опасных факторов пожара в течение времени, необходимого для эвакуации людей в безопасную зону, или всего времени развития и тушения пожара посредством удаления продуктов горения и термического разложения и (или) предотвращения их распространения.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Система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должна предусматривать один или несколько из следующих способов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использование объемно-планировочных решений зданий и сооружений для борьбы с задымлением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использование конструктивных решений зданий и сооружений для борьбы с задымлением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использование приточной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для создания избыточного давления воздуха в защищаемых помещениях, </w:t>
      </w:r>
      <w:proofErr w:type="spellStart"/>
      <w:proofErr w:type="gramStart"/>
      <w:r w:rsidRPr="00B9721A">
        <w:rPr>
          <w:rFonts w:ascii="Times New Roman" w:eastAsia="Times New Roman" w:hAnsi="Times New Roman" w:cs="Times New Roman"/>
          <w:sz w:val="24"/>
          <w:szCs w:val="24"/>
        </w:rPr>
        <w:t>тамбур-шлюзах</w:t>
      </w:r>
      <w:proofErr w:type="spellEnd"/>
      <w:proofErr w:type="gramEnd"/>
      <w:r w:rsidRPr="00B9721A">
        <w:rPr>
          <w:rFonts w:ascii="Times New Roman" w:eastAsia="Times New Roman" w:hAnsi="Times New Roman" w:cs="Times New Roman"/>
          <w:sz w:val="24"/>
          <w:szCs w:val="24"/>
        </w:rPr>
        <w:t xml:space="preserve"> и на лестничных клетках;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использование устройств и средств механической и естественной 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для удаления продуктов горения и термического разложения.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57. Огнестойкость и пожарная опасность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В зданиях и сооружениях должны применяться основные строительные конструкции с пределами огнестойкости и классами пожарной опасности, соответствующими </w:t>
      </w:r>
      <w:proofErr w:type="gramStart"/>
      <w:r w:rsidRPr="00B9721A">
        <w:rPr>
          <w:rFonts w:ascii="Times New Roman" w:eastAsia="Times New Roman" w:hAnsi="Times New Roman" w:cs="Times New Roman"/>
          <w:sz w:val="24"/>
          <w:szCs w:val="24"/>
        </w:rPr>
        <w:t>требуемым</w:t>
      </w:r>
      <w:proofErr w:type="gramEnd"/>
      <w:r w:rsidRPr="00B9721A">
        <w:rPr>
          <w:rFonts w:ascii="Times New Roman" w:eastAsia="Times New Roman" w:hAnsi="Times New Roman" w:cs="Times New Roman"/>
          <w:sz w:val="24"/>
          <w:szCs w:val="24"/>
        </w:rPr>
        <w:t xml:space="preserve"> степени огнестойкости зданий, сооружений и классу их конструктивной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Требуемые степень огнестойкости зданий, сооружений и класс их конструктивной пожарной опасности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58. Огнестойкость и пожарная опасность строительных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Огнестойкость и класс пожарной опасности строительных конструкций должны обеспечиваться за счет их конструктивных решений, применения соответствующих строительных материалов, а также использования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Требуемые пределы огнестойкости строительных конструкций, выбираемые в зависимости от степени огнестойкости зданий и сооружений, приведены в таблице 21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59. Ограничение распространения пожара за пределы очага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Ограничение распространения пожара за пределы очага должно обеспечиваться одним или несколькими из следующих способов: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устройство противопожарных преград;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устройство пожарных отсеков и секций, а также ограничение этажности или высоты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Федеральных законов от 10.07.2012 N 117-ФЗ,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применение устройств аварийного отключения и переключение установок и коммуникаций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применение средств, предотвращающих или ограничивающих разлив и растекание жидкостей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применение </w:t>
      </w:r>
      <w:proofErr w:type="spellStart"/>
      <w:r w:rsidRPr="00B9721A">
        <w:rPr>
          <w:rFonts w:ascii="Times New Roman" w:eastAsia="Times New Roman" w:hAnsi="Times New Roman" w:cs="Times New Roman"/>
          <w:sz w:val="24"/>
          <w:szCs w:val="24"/>
        </w:rPr>
        <w:t>огнепреграждающих</w:t>
      </w:r>
      <w:proofErr w:type="spellEnd"/>
      <w:r w:rsidRPr="00B9721A">
        <w:rPr>
          <w:rFonts w:ascii="Times New Roman" w:eastAsia="Times New Roman" w:hAnsi="Times New Roman" w:cs="Times New Roman"/>
          <w:sz w:val="24"/>
          <w:szCs w:val="24"/>
        </w:rPr>
        <w:t xml:space="preserve"> устройств в оборудовании;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применение установок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60. Первичные средства пожаротушения в зданиях и сооружениях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параметров окружающей среды и мест размещения обслуживающего персонала.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61. Автоматические и автономные установки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Применение автоматических и (или) автономных установок пожаротушения должно обеспечивать достижение одной или нескольких из следующих целей: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ликвидация пожара в помещении (здании) до возникновения критических значений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ликвидация пожара в помещении (здании) до наступления пределов огнестойкости строительных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ликвидация пожара в помещении (здании) до причинения максимально допустимого ущерба защищаемому имуществу;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ликвидация пожара в помещении (здании) до наступления опасности разрушения технологических установок.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Тип автоматической и (или) автономной установки пожаротушения, вид огнетушащего вещества и способ его подачи в очаг пожара определяются в зависимости от вида горючего материала, объемно-планировочных решений здания, сооружения и параметров окружающей среды.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62. Источники </w:t>
      </w:r>
      <w:proofErr w:type="gramStart"/>
      <w:r w:rsidRPr="00B9721A">
        <w:rPr>
          <w:rFonts w:ascii="Times New Roman" w:eastAsia="Times New Roman" w:hAnsi="Times New Roman" w:cs="Times New Roman"/>
          <w:sz w:val="24"/>
          <w:szCs w:val="24"/>
        </w:rPr>
        <w:t>противопожарного</w:t>
      </w:r>
      <w:proofErr w:type="gram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водоснабжени</w:t>
      </w:r>
      <w:proofErr w:type="spellEnd"/>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Здания и сооружения, а также территории организаций и населенных пунктов должны иметь источники противопожарного водоснабжения для тушения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gramStart"/>
      <w:r w:rsidRPr="00B9721A">
        <w:rPr>
          <w:rFonts w:ascii="Times New Roman" w:eastAsia="Times New Roman" w:hAnsi="Times New Roman" w:cs="Times New Roman"/>
          <w:sz w:val="24"/>
          <w:szCs w:val="24"/>
        </w:rPr>
        <w:t>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Необходимость устройства искусственных водоемов, использования естественных водоемов и устройства противопожарного водопровода, а также их параметры определяются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63. Первичные меры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Первичные меры пожарной безопасности включают в себя: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разработку и организацию выполнения муниципальных целевых программ по вопросам обеспечения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разработку плана привлечения сил и сре</w:t>
      </w:r>
      <w:proofErr w:type="gramStart"/>
      <w:r w:rsidRPr="00B9721A">
        <w:rPr>
          <w:rFonts w:ascii="Times New Roman" w:eastAsia="Times New Roman" w:hAnsi="Times New Roman" w:cs="Times New Roman"/>
          <w:sz w:val="24"/>
          <w:szCs w:val="24"/>
        </w:rPr>
        <w:t>дств дл</w:t>
      </w:r>
      <w:proofErr w:type="gramEnd"/>
      <w:r w:rsidRPr="00B9721A">
        <w:rPr>
          <w:rFonts w:ascii="Times New Roman" w:eastAsia="Times New Roman" w:hAnsi="Times New Roman" w:cs="Times New Roman"/>
          <w:sz w:val="24"/>
          <w:szCs w:val="24"/>
        </w:rPr>
        <w:t>я тушения пожаров и проведения аварийно-спасательных работ на территории муниципального образования и контроль за его выполнением;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обеспечение беспрепятственного проезда пожарной техники к месту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обеспечение связи и оповещения населения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64. Требования к декларации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29.07.2017 N 244-ФЗ)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Декларация пожарной безопасности составляется в отношении здания, сооружения, производственного объекта, для которых законодательством Российской Федерации о градостроительной деятельности предусмотрено проведение экспертизы проектной документации (за исключением зданий классов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.3, Ф1.4), а также в отношении зданий (частей зданий) класса функциональной пожарной опасности Ф1.1 и предусматривает: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оценку пожарного риска (если проводится расчет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оценку возможного ущерба имуществу третьих лиц от пожара (может быть </w:t>
      </w:r>
      <w:proofErr w:type="gramStart"/>
      <w:r w:rsidRPr="00B9721A">
        <w:rPr>
          <w:rFonts w:ascii="Times New Roman" w:eastAsia="Times New Roman" w:hAnsi="Times New Roman" w:cs="Times New Roman"/>
          <w:sz w:val="24"/>
          <w:szCs w:val="24"/>
        </w:rPr>
        <w:t>проведена</w:t>
      </w:r>
      <w:proofErr w:type="gramEnd"/>
      <w:r w:rsidRPr="00B9721A">
        <w:rPr>
          <w:rFonts w:ascii="Times New Roman" w:eastAsia="Times New Roman" w:hAnsi="Times New Roman" w:cs="Times New Roman"/>
          <w:sz w:val="24"/>
          <w:szCs w:val="24"/>
        </w:rPr>
        <w:t xml:space="preserve"> в рамках добровольного страхования ответственности за ущерб третьим лицам от воздействия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оценки соответствия требованиям пожарной безопасности объекта защиты с количеством этажей не более чем два, общая площадь которого составляет не более чем 1500 квадратных метров (за исключением зданий классов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.1, Ф1.3, Ф1.4, Ф4.1, Ф4.2), собственник или иной законный владелец объекта защиты может добровольно составить декларацию пожарной безопасности в отношении этого объекта защиты, которая </w:t>
      </w:r>
      <w:proofErr w:type="gramStart"/>
      <w:r w:rsidRPr="00B9721A">
        <w:rPr>
          <w:rFonts w:ascii="Times New Roman" w:eastAsia="Times New Roman" w:hAnsi="Times New Roman" w:cs="Times New Roman"/>
          <w:sz w:val="24"/>
          <w:szCs w:val="24"/>
        </w:rPr>
        <w:t>предусматривает</w:t>
      </w:r>
      <w:proofErr w:type="gramEnd"/>
      <w:r w:rsidRPr="00B9721A">
        <w:rPr>
          <w:rFonts w:ascii="Times New Roman" w:eastAsia="Times New Roman" w:hAnsi="Times New Roman" w:cs="Times New Roman"/>
          <w:sz w:val="24"/>
          <w:szCs w:val="24"/>
        </w:rPr>
        <w:t xml:space="preserve"> в том числе сведения о системе противопожарной защиты этого объекта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gramStart"/>
      <w:r w:rsidRPr="00B9721A">
        <w:rPr>
          <w:rFonts w:ascii="Times New Roman" w:eastAsia="Times New Roman" w:hAnsi="Times New Roman" w:cs="Times New Roman"/>
          <w:sz w:val="24"/>
          <w:szCs w:val="24"/>
        </w:rPr>
        <w:t>В случае изменения содержащихся в декларации пожарной безопасности сведений, в том числе в случае смены собственника или иного законного владельца объекта защиты, изменения функционального назначения либо капитального ремонта, реконструкции или технического перевооружения объекта защиты, уточненные декларации пожарной безопасности, составленные в соответствии с частями 1 и 2 настоящей статьи, представляются в течение одного года со дня изменения содержащихся в них сведений</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w:t>
      </w:r>
      <w:proofErr w:type="gramStart"/>
      <w:r w:rsidRPr="00B9721A">
        <w:rPr>
          <w:rFonts w:ascii="Times New Roman" w:eastAsia="Times New Roman" w:hAnsi="Times New Roman" w:cs="Times New Roman"/>
          <w:sz w:val="24"/>
          <w:szCs w:val="24"/>
        </w:rPr>
        <w:t>При составлении декларации пожарной безопасности в соответствии с частями 1 и 2 настоящей статьи в отношении объектов защиты, для которых установлены требования технических регламентов, принятых в соответствии с Федеральным законом "О техническом регулировании", и нормативных документов по пожарной безопасности, в декларации указывается перечень статей (частей, пунктов) указанных документов, требования которых установлены и выполнены для соответствующего объекта защиты.</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Лицо, представившее декларацию пожарной безопасности, составленную в соответствии с частями 1 и 2 настоящей статьи, несет ответственность за полноту и достоверность содержащихся в ней сведений в соответствии с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Форма и порядок регистрации декларации пожарной безопасности, составленной в соответствии с частями 1 и 2 настоящей статьи, утверждаются федеральным органом исполнительной власти, уполномоченным на решение задач в области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II.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 ПРОЕКТИРОВАНИИ, СТРОИТЕЛЬСТВЕ И ЭКСПЛУАТАЦИИ ПОСЕЛЕНИЙ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ГОРОДСКИХ ОКРУГОВ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15.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 ГРАДОСТРОИТЕЛЬНОЙ ДЕЯТЕЛЬНОСТИ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65. Требования к документации при планировке территорий поселений и городских округов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настоящим Федеральным законом. 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поселений и городских округов.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66. Размещение взрывопожароопасных объектов на территориях поселений и городских округов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B9721A">
        <w:rPr>
          <w:rFonts w:ascii="Times New Roman" w:eastAsia="Times New Roman" w:hAnsi="Times New Roman" w:cs="Times New Roman"/>
          <w:sz w:val="24"/>
          <w:szCs w:val="24"/>
        </w:rPr>
        <w:t>пожаровзрывоопасные</w:t>
      </w:r>
      <w:proofErr w:type="spellEnd"/>
      <w:r w:rsidRPr="00B9721A">
        <w:rPr>
          <w:rFonts w:ascii="Times New Roman" w:eastAsia="Times New Roman" w:hAnsi="Times New Roman" w:cs="Times New Roman"/>
          <w:sz w:val="24"/>
          <w:szCs w:val="24"/>
        </w:rPr>
        <w:t xml:space="preserve">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w:t>
      </w:r>
      <w:proofErr w:type="gramEnd"/>
      <w:r w:rsidRPr="00B9721A">
        <w:rPr>
          <w:rFonts w:ascii="Times New Roman" w:eastAsia="Times New Roman" w:hAnsi="Times New Roman" w:cs="Times New Roman"/>
          <w:sz w:val="24"/>
          <w:szCs w:val="24"/>
        </w:rPr>
        <w:t xml:space="preserve"> воздействия опасных факторов пожара и (или) взрыва. Иные производственные объекты, на территориях которых расположены здания и сооружения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настоящим Федеральным законом.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Федеральных законов от 10.07.2012 N 117-ФЗ, от 02.07.2013 N 185-ФЗ,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proofErr w:type="gramStart"/>
      <w:r w:rsidRPr="00B9721A">
        <w:rPr>
          <w:rFonts w:ascii="Times New Roman" w:eastAsia="Times New Roman" w:hAnsi="Times New Roman" w:cs="Times New Roman"/>
          <w:sz w:val="24"/>
          <w:szCs w:val="24"/>
        </w:rPr>
        <w:t>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Федеральным законом "О техническом регулировании", не установлены большие расстояния от указанных сооружений</w:t>
      </w:r>
      <w:proofErr w:type="gramEnd"/>
      <w:r w:rsidRPr="00B9721A">
        <w:rPr>
          <w:rFonts w:ascii="Times New Roman" w:eastAsia="Times New Roman" w:hAnsi="Times New Roman" w:cs="Times New Roman"/>
          <w:sz w:val="24"/>
          <w:szCs w:val="24"/>
        </w:rPr>
        <w:t>.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w:t>
      </w:r>
      <w:proofErr w:type="gramStart"/>
      <w:r w:rsidRPr="00B9721A">
        <w:rPr>
          <w:rFonts w:ascii="Times New Roman" w:eastAsia="Times New Roman" w:hAnsi="Times New Roman" w:cs="Times New Roman"/>
          <w:sz w:val="24"/>
          <w:szCs w:val="24"/>
        </w:rPr>
        <w:t>путей</w:t>
      </w:r>
      <w:proofErr w:type="gramEnd"/>
      <w:r w:rsidRPr="00B9721A">
        <w:rPr>
          <w:rFonts w:ascii="Times New Roman" w:eastAsia="Times New Roman" w:hAnsi="Times New Roman" w:cs="Times New Roman"/>
          <w:sz w:val="24"/>
          <w:szCs w:val="24"/>
        </w:rPr>
        <w:t xml:space="preserve">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w:t>
      </w:r>
      <w:proofErr w:type="gramStart"/>
      <w:r w:rsidRPr="00B9721A">
        <w:rPr>
          <w:rFonts w:ascii="Times New Roman" w:eastAsia="Times New Roman" w:hAnsi="Times New Roman" w:cs="Times New Roman"/>
          <w:sz w:val="24"/>
          <w:szCs w:val="24"/>
        </w:rPr>
        <w:t>путей</w:t>
      </w:r>
      <w:proofErr w:type="gramEnd"/>
      <w:r w:rsidRPr="00B9721A">
        <w:rPr>
          <w:rFonts w:ascii="Times New Roman" w:eastAsia="Times New Roman" w:hAnsi="Times New Roman" w:cs="Times New Roman"/>
          <w:sz w:val="24"/>
          <w:szCs w:val="24"/>
        </w:rPr>
        <w:t xml:space="preserve">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5.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67. Утратила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68. Противопожарное водоснабжение поселений и городских </w:t>
      </w:r>
      <w:proofErr w:type="spellStart"/>
      <w:r w:rsidRPr="00B9721A">
        <w:rPr>
          <w:rFonts w:ascii="Times New Roman" w:eastAsia="Times New Roman" w:hAnsi="Times New Roman" w:cs="Times New Roman"/>
          <w:sz w:val="24"/>
          <w:szCs w:val="24"/>
        </w:rPr>
        <w:t>округо</w:t>
      </w:r>
      <w:proofErr w:type="spellEnd"/>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На территориях поселений и городских округов должны быть источники наружного противопожарного водоснабжения.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 источникам наружного противопожарного водоснабжения относятся: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наружные водопроводные сети с пожарными гидрантами;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водные объекты, используемые для целей пожаротушения в соответствии с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противопожарные резервуары.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 3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 поселениях и городских округах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B9721A">
        <w:rPr>
          <w:rFonts w:ascii="Times New Roman" w:eastAsia="Times New Roman" w:hAnsi="Times New Roman" w:cs="Times New Roman"/>
          <w:sz w:val="24"/>
          <w:szCs w:val="24"/>
        </w:rPr>
        <w:t xml:space="preserve"> В</w:t>
      </w:r>
      <w:proofErr w:type="gramEnd"/>
      <w:r w:rsidRPr="00B9721A">
        <w:rPr>
          <w:rFonts w:ascii="Times New Roman" w:eastAsia="Times New Roman" w:hAnsi="Times New Roman" w:cs="Times New Roman"/>
          <w:sz w:val="24"/>
          <w:szCs w:val="24"/>
        </w:rPr>
        <w:t xml:space="preserve">, Г и Д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w:t>
      </w:r>
      <w:proofErr w:type="gramStart"/>
      <w:r w:rsidRPr="00B9721A">
        <w:rPr>
          <w:rFonts w:ascii="Times New Roman" w:eastAsia="Times New Roman" w:hAnsi="Times New Roman" w:cs="Times New Roman"/>
          <w:sz w:val="24"/>
          <w:szCs w:val="24"/>
        </w:rPr>
        <w:t>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.2, Ф1.3, Ф1.4, Ф2.3, Ф2.4, Ф3 (кроме Ф3.4), в которых одновременно могут находиться до 50 человек и объем которых не более 1000 кубических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5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6 - 18.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16. ТРЕБОВАНИЯ К ПРОТИВОПОЖАРНЫМ РАССТОЯНИЯМ</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МЕЖДУ ЗДАНИЯМИ И СООРУЖЕНИЯМИ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69. Противопожарные расстояния между зданиями, сооружениями и лесничествами (лесопарками)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таблицах 12, 15, 17, 18, 19 и 20 приложения к настоящему Федеральному закону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настоящего Федерального закона. При этом расчетное значение пожарного риска не должно превышать допустимое значение пожарного риска, установленное статьей 93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 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Противопожарные расстояния должны обеспечивать нераспространение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от лесных насаждений в лесничествах (лесопарках) до зданий и сооружений, расположенных: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вне территорий лесничеств (лесопарков);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на территориях лесничеств (лесопарков);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от лесных насаждений вне лесничеств (лесопарков) до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100 метров, если иное не установлено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70. Противопожарные расстояния от зданий и сооружений складов нефти и нефтепродуктов до граничащих с ними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Противопожарные расстояния от зданий и сооружений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12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Расстояния, указанные в таблице 12 приложения к настоящему Федеральному закону в скобках, следует принимать для складов II категории общей вместимостью более 50 000 кубических метров. Расстояния, указанные в таблице 12 приложения к настоящему Федеральному закону, определяются: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между зданиями и сооружениями - как расстояние в свету между наружными стенами или конструкциями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от сливоналивных устройств - от оси железнодорожного пути со сливоналивными эстакадами;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от площадок (открытых и под навесами) для сливоналивных устройств автомобильных цистерн, для насосов, тары - от границ этих площадок;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от технологических эстакад и трубопроводов - от крайнего трубопровода;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от факельных установок - от ствола факела.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gramStart"/>
      <w:r w:rsidRPr="00B9721A">
        <w:rPr>
          <w:rFonts w:ascii="Times New Roman" w:eastAsia="Times New Roman" w:hAnsi="Times New Roman" w:cs="Times New Roman"/>
          <w:sz w:val="24"/>
          <w:szCs w:val="24"/>
        </w:rPr>
        <w:t>Противопожарные расстояния от зданий и сооружений складов нефти и нефтепродуктов до участков открытого залегания торфа допускается уменьшать в два раза от расстояния, указанного в таблице 12 приложения к настоящему Федеральному закону, при условии засыпки открытого залегания торфа слоем земли толщиной не менее 0,5 метра в пределах половины расстояния от зданий и сооружений складов нефти и нефтепродуктов.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Расстояние от складов для хранения нефти и нефтепродуктов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со складами нефти и нефтепродуктов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4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w:t>
      </w:r>
      <w:proofErr w:type="gramStart"/>
      <w:r w:rsidRPr="00B9721A">
        <w:rPr>
          <w:rFonts w:ascii="Times New Roman" w:eastAsia="Times New Roman" w:hAnsi="Times New Roman" w:cs="Times New Roman"/>
          <w:sz w:val="24"/>
          <w:szCs w:val="24"/>
        </w:rPr>
        <w:t>путей</w:t>
      </w:r>
      <w:proofErr w:type="gramEnd"/>
      <w:r w:rsidRPr="00B9721A">
        <w:rPr>
          <w:rFonts w:ascii="Times New Roman" w:eastAsia="Times New Roman" w:hAnsi="Times New Roman" w:cs="Times New Roman"/>
          <w:sz w:val="24"/>
          <w:szCs w:val="24"/>
        </w:rPr>
        <w:t xml:space="preserve"> железных дорог общей сети, расположенных на расстоянии до 200 метров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2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w:t>
      </w:r>
      <w:proofErr w:type="spellStart"/>
      <w:r w:rsidRPr="00B9721A">
        <w:rPr>
          <w:rFonts w:ascii="Times New Roman" w:eastAsia="Times New Roman" w:hAnsi="Times New Roman" w:cs="Times New Roman"/>
          <w:sz w:val="24"/>
          <w:szCs w:val="24"/>
        </w:rPr>
        <w:t>энергообъектах</w:t>
      </w:r>
      <w:proofErr w:type="spellEnd"/>
      <w:r w:rsidRPr="00B9721A">
        <w:rPr>
          <w:rFonts w:ascii="Times New Roman" w:eastAsia="Times New Roman" w:hAnsi="Times New Roman" w:cs="Times New Roman"/>
          <w:sz w:val="24"/>
          <w:szCs w:val="24"/>
        </w:rPr>
        <w:t>, обслуживающих жилые и общественные здания и сооружения, должны составлять не менее расстояний, приведенных в таблице 13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Категории складов нефти и нефтепродуктов определяются в соответствии с таблицей 14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71. Противопожарные расстояния от зданий и сооружений автозаправочных станций до граничащих с ними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w:t>
      </w:r>
      <w:r w:rsidRPr="00B9721A">
        <w:rPr>
          <w:rFonts w:ascii="Times New Roman" w:eastAsia="Times New Roman" w:hAnsi="Times New Roman" w:cs="Times New Roman"/>
          <w:sz w:val="24"/>
          <w:szCs w:val="24"/>
        </w:rPr>
        <w:lastRenderedPageBreak/>
        <w:t>раздаточной колонки и раздаточных колонок сжиженных углеводородных газов или сжатого природного газа, от границ площадок для</w:t>
      </w:r>
      <w:proofErr w:type="gramEnd"/>
      <w:r w:rsidRPr="00B9721A">
        <w:rPr>
          <w:rFonts w:ascii="Times New Roman" w:eastAsia="Times New Roman" w:hAnsi="Times New Roman" w:cs="Times New Roman"/>
          <w:sz w:val="24"/>
          <w:szCs w:val="24"/>
        </w:rPr>
        <w:t xml:space="preserve">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одноквартирных жилых зданий;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до окон или дверей (для жилых и общественных зданий).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Противопожарные расстояния от автозаправочных станций моторного топлива до соседних объектов должны соответствовать требованиям, установленным в таблице 15 приложения к настоящему Федеральному закону.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Расстояние от автозаправочных станций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72. Утратила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73. Противопожарные расстояния от резервуаров сжиженных углеводородных газов до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 xml:space="preserve">Противопожарные расстояния от резервуаров сжиженных углеводородных газов, размещаемых на складе организации, общей вместимостью до 10 000 кубических метров при хранении под давлением или вместимостью до 40 000 кубических метров при хранении изотермическим способом до других </w:t>
      </w:r>
      <w:r w:rsidRPr="00B9721A">
        <w:rPr>
          <w:rFonts w:ascii="Times New Roman" w:eastAsia="Times New Roman" w:hAnsi="Times New Roman" w:cs="Times New Roman"/>
          <w:sz w:val="24"/>
          <w:szCs w:val="24"/>
        </w:rPr>
        <w:lastRenderedPageBreak/>
        <w:t>объектов, как входящих в состав организации, так и располагаемых вне территории организации, приведены в таблице 17 приложения к настоящему Федеральному закону.</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Противопожарные расстояния от отдельно стоящей сливоналивной эстакады до соседних объектов, жилых домов и общественных зданий и сооружений принимаются как расстояния от резервуаров сжиженных углеводородных газов и легковоспламеняющихся жидкостей под давлением.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gramStart"/>
      <w:r w:rsidRPr="00B9721A">
        <w:rPr>
          <w:rFonts w:ascii="Times New Roman" w:eastAsia="Times New Roman" w:hAnsi="Times New Roman" w:cs="Times New Roman"/>
          <w:sz w:val="24"/>
          <w:szCs w:val="24"/>
        </w:rPr>
        <w:t>Противопожарные расстояния от резервуаров сжиженных углеводородных газов, размещаемых на складе организации, общей вместимостью от 10 000 до 20 000 кубических метров при хранении под давлением либо вместимостью от 40 000 до 60 000 кубических метров при хранении изотермическим способом в надземных резервуарах или вместимостью от 40 000 до 100 000 кубических метров при хранении изотермическим способом в подземных резервуарах до</w:t>
      </w:r>
      <w:proofErr w:type="gramEnd"/>
      <w:r w:rsidRPr="00B9721A">
        <w:rPr>
          <w:rFonts w:ascii="Times New Roman" w:eastAsia="Times New Roman" w:hAnsi="Times New Roman" w:cs="Times New Roman"/>
          <w:sz w:val="24"/>
          <w:szCs w:val="24"/>
        </w:rPr>
        <w:t xml:space="preserve"> других объектов, располагаемых как на территории организации, так и вне ее территории, приведены в таблице 18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74. Противопожарные расстояния от газопроводов, нефтепроводов, нефтепродуктопроводов, </w:t>
      </w:r>
      <w:proofErr w:type="spellStart"/>
      <w:r w:rsidRPr="00B9721A">
        <w:rPr>
          <w:rFonts w:ascii="Times New Roman" w:eastAsia="Times New Roman" w:hAnsi="Times New Roman" w:cs="Times New Roman"/>
          <w:sz w:val="24"/>
          <w:szCs w:val="24"/>
        </w:rPr>
        <w:t>конденсатопроводов</w:t>
      </w:r>
      <w:proofErr w:type="spellEnd"/>
      <w:r w:rsidRPr="00B9721A">
        <w:rPr>
          <w:rFonts w:ascii="Times New Roman" w:eastAsia="Times New Roman" w:hAnsi="Times New Roman" w:cs="Times New Roman"/>
          <w:sz w:val="24"/>
          <w:szCs w:val="24"/>
        </w:rPr>
        <w:t xml:space="preserve"> до соседних объектов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 xml:space="preserve">Противопожарные расстояния от оси подземных и надземных (в насыпи) магистральных, </w:t>
      </w:r>
      <w:proofErr w:type="spellStart"/>
      <w:r w:rsidRPr="00B9721A">
        <w:rPr>
          <w:rFonts w:ascii="Times New Roman" w:eastAsia="Times New Roman" w:hAnsi="Times New Roman" w:cs="Times New Roman"/>
          <w:sz w:val="24"/>
          <w:szCs w:val="24"/>
        </w:rPr>
        <w:t>внутрипромысловых</w:t>
      </w:r>
      <w:proofErr w:type="spellEnd"/>
      <w:r w:rsidRPr="00B9721A">
        <w:rPr>
          <w:rFonts w:ascii="Times New Roman" w:eastAsia="Times New Roman" w:hAnsi="Times New Roman" w:cs="Times New Roman"/>
          <w:sz w:val="24"/>
          <w:szCs w:val="24"/>
        </w:rPr>
        <w:t xml:space="preserve"> и местных распределительных газопроводов, нефтепроводов, нефтепродуктопроводов и </w:t>
      </w:r>
      <w:proofErr w:type="spellStart"/>
      <w:r w:rsidRPr="00B9721A">
        <w:rPr>
          <w:rFonts w:ascii="Times New Roman" w:eastAsia="Times New Roman" w:hAnsi="Times New Roman" w:cs="Times New Roman"/>
          <w:sz w:val="24"/>
          <w:szCs w:val="24"/>
        </w:rPr>
        <w:t>конденсатопроводов</w:t>
      </w:r>
      <w:proofErr w:type="spellEnd"/>
      <w:r w:rsidRPr="00B9721A">
        <w:rPr>
          <w:rFonts w:ascii="Times New Roman" w:eastAsia="Times New Roman" w:hAnsi="Times New Roman" w:cs="Times New Roman"/>
          <w:sz w:val="24"/>
          <w:szCs w:val="24"/>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w:t>
      </w:r>
      <w:proofErr w:type="gramEnd"/>
      <w:r w:rsidRPr="00B9721A">
        <w:rPr>
          <w:rFonts w:ascii="Times New Roman" w:eastAsia="Times New Roman" w:hAnsi="Times New Roman" w:cs="Times New Roman"/>
          <w:sz w:val="24"/>
          <w:szCs w:val="24"/>
        </w:rPr>
        <w:t xml:space="preserve"> </w:t>
      </w:r>
      <w:proofErr w:type="gramStart"/>
      <w:r w:rsidRPr="00B9721A">
        <w:rPr>
          <w:rFonts w:ascii="Times New Roman" w:eastAsia="Times New Roman" w:hAnsi="Times New Roman" w:cs="Times New Roman"/>
          <w:sz w:val="24"/>
          <w:szCs w:val="24"/>
        </w:rPr>
        <w:t>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таблицах 19 и 20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 установке 2 резервуаров сжиженных углеводородных газов единичной вместимостью по 50 кубических метров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метров, для подземных - до 50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КонсультантПлюс</w:t>
      </w:r>
      <w:proofErr w:type="spellEnd"/>
      <w:r w:rsidRPr="00B9721A">
        <w:rPr>
          <w:rFonts w:ascii="Times New Roman" w:eastAsia="Times New Roman" w:hAnsi="Times New Roman" w:cs="Times New Roman"/>
          <w:sz w:val="24"/>
          <w:szCs w:val="24"/>
        </w:rPr>
        <w:t>: примечание.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Федеральным законом от 02.07.2013 N 185-ФЗ с 1 сентября 2013 года в части 4 статьи 74 слова "детских дошкольных образовательных учреждений, общеобразовательных учреждений" должны быть заменены словами "дошкольных образовательных организаций, общеобразовательных организаций". Однако в части 4 статьи 74 фраза "детских дошкольных образовательных учреждений, общеобразовательных учреждений" отсутствует, в </w:t>
      </w:r>
      <w:proofErr w:type="gramStart"/>
      <w:r w:rsidRPr="00B9721A">
        <w:rPr>
          <w:rFonts w:ascii="Times New Roman" w:eastAsia="Times New Roman" w:hAnsi="Times New Roman" w:cs="Times New Roman"/>
          <w:sz w:val="24"/>
          <w:szCs w:val="24"/>
        </w:rPr>
        <w:t>связи</w:t>
      </w:r>
      <w:proofErr w:type="gramEnd"/>
      <w:r w:rsidRPr="00B9721A">
        <w:rPr>
          <w:rFonts w:ascii="Times New Roman" w:eastAsia="Times New Roman" w:hAnsi="Times New Roman" w:cs="Times New Roman"/>
          <w:sz w:val="24"/>
          <w:szCs w:val="24"/>
        </w:rPr>
        <w:t xml:space="preserve"> с чем создание новой редакции некорректно.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 </w:t>
      </w:r>
      <w:proofErr w:type="gramStart"/>
      <w:r w:rsidRPr="00B9721A">
        <w:rPr>
          <w:rFonts w:ascii="Times New Roman" w:eastAsia="Times New Roman" w:hAnsi="Times New Roman" w:cs="Times New Roman"/>
          <w:sz w:val="24"/>
          <w:szCs w:val="24"/>
        </w:rP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20 приложения к настоящему Федеральному закону, независимо от количества мест.</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75. Утратила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Глава 17. ОБЩИЕ ТРЕБОВАНИЯ </w:t>
      </w:r>
      <w:proofErr w:type="gramStart"/>
      <w:r w:rsidRPr="00B9721A">
        <w:rPr>
          <w:rFonts w:ascii="Times New Roman" w:eastAsia="Times New Roman" w:hAnsi="Times New Roman" w:cs="Times New Roman"/>
          <w:sz w:val="24"/>
          <w:szCs w:val="24"/>
        </w:rPr>
        <w:t>ПОЖАРНОЙ</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БЕЗОПАСНОСТИ К ПОСЕЛЕНИЯМ И ГОРОДСКИМ ОКРУГАМ ПО РАЗМЕЩЕНИЮ</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ПОДРАЗДЕЛЕНИЙ ПОЖАРНОЙ ОХРАНЫ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76. Требования пожарной безопасности по размещению подразделений пожарной охраны в поселениях и городских округах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Подразделения пожарной охраны населенных пунктов должны размещаться в зданиях пожарных депо.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Порядок и методика </w:t>
      </w:r>
      <w:proofErr w:type="gramStart"/>
      <w:r w:rsidRPr="00B9721A">
        <w:rPr>
          <w:rFonts w:ascii="Times New Roman" w:eastAsia="Times New Roman" w:hAnsi="Times New Roman" w:cs="Times New Roman"/>
          <w:sz w:val="24"/>
          <w:szCs w:val="24"/>
        </w:rPr>
        <w:t>определения мест дислокации подразделений пожарной охраны</w:t>
      </w:r>
      <w:proofErr w:type="gramEnd"/>
      <w:r w:rsidRPr="00B9721A">
        <w:rPr>
          <w:rFonts w:ascii="Times New Roman" w:eastAsia="Times New Roman" w:hAnsi="Times New Roman" w:cs="Times New Roman"/>
          <w:sz w:val="24"/>
          <w:szCs w:val="24"/>
        </w:rPr>
        <w:t xml:space="preserve"> на территориях поселений и городских округов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77. Требования пожарной безопасности к пожарным депо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Состав зданий и сооружений, размещаемых на территории пожарного депо, площади зданий и сооружений определяются техническим заданием на проектирование.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5. Территория пожарного депо должна иметь два въезда (выезда). Ширина ворот на въезде (выезде) должна быть не менее 4,5 метра.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Дороги и площадки на территории пожарного депо должны иметь твердое покрытие.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III.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 ПРОЕКТИРОВАНИИ, СТРОИТЕЛЬСТВЕ И ЭКСПЛУАТАЦИИ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18. ОБЩИЕ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 ПРОЕКТИРОВАНИИ, СТРОИТЕЛЬСТВЕ И ЭКСПЛУАТАЦИИ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78. Требования к проектной документации на объекты строительства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Проектная документация на здания, сооружения, строительные конструкции, инженерное оборудование и строительные материалы должна содержать пожарно-технические характеристики, предусмотренные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зданий, сооружений, для которых отсутствуют нормативные требования пожарной безопасности, на основе требований настоящего Федерального закона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79. Нормативное значение пожарного риска для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 Индивидуальный пожарный ри</w:t>
      </w:r>
      <w:proofErr w:type="gramStart"/>
      <w:r w:rsidRPr="00B9721A">
        <w:rPr>
          <w:rFonts w:ascii="Times New Roman" w:eastAsia="Times New Roman" w:hAnsi="Times New Roman" w:cs="Times New Roman"/>
          <w:sz w:val="24"/>
          <w:szCs w:val="24"/>
        </w:rPr>
        <w:t>ск в зд</w:t>
      </w:r>
      <w:proofErr w:type="gramEnd"/>
      <w:r w:rsidRPr="00B9721A">
        <w:rPr>
          <w:rFonts w:ascii="Times New Roman" w:eastAsia="Times New Roman" w:hAnsi="Times New Roman" w:cs="Times New Roman"/>
          <w:sz w:val="24"/>
          <w:szCs w:val="24"/>
        </w:rPr>
        <w:t>аниях и сооружениях не должен превышать значение одной миллионной в год при размещении отдельного человека в наиболее удаленной от выхода из здания и сооружения точке.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Риск гибели людей в результате воздействия опасных факторов пожара должен определяться с учетом </w:t>
      </w:r>
      <w:proofErr w:type="gramStart"/>
      <w:r w:rsidRPr="00B9721A">
        <w:rPr>
          <w:rFonts w:ascii="Times New Roman" w:eastAsia="Times New Roman" w:hAnsi="Times New Roman" w:cs="Times New Roman"/>
          <w:sz w:val="24"/>
          <w:szCs w:val="24"/>
        </w:rPr>
        <w:t>функционирования систем обеспечения пожарной безопасности зданий</w:t>
      </w:r>
      <w:proofErr w:type="gramEnd"/>
      <w:r w:rsidRPr="00B9721A">
        <w:rPr>
          <w:rFonts w:ascii="Times New Roman" w:eastAsia="Times New Roman" w:hAnsi="Times New Roman" w:cs="Times New Roman"/>
          <w:sz w:val="24"/>
          <w:szCs w:val="24"/>
        </w:rPr>
        <w:t xml:space="preserve">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80. Требования пожарной безопасности при проектировании, реконструкции и изменении функционального назначения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Конструктивные, объемно-планировочные и инженерно-технические решения зданий и сооружений должны обеспечивать в случае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эвакуацию людей в безопасную зону до нанесения вреда их жизни и здоровью вследствие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возможность проведения мероприятий по спасению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возможность доступа личного состава подразделений пожарной охраны и доставки средств пожаротушения в любое помещение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возможность подачи огнетушащих веществ в очаг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нераспространение пожара на соседние здания и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 зданиях и сооружениях помещения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по взрывопожарной и пожарной опасности должны размещаться у наружных стен, а в многоэтажных зданиях и сооружениях - на верхних этажах, за исключением случаев, указанных в технических регламентах для данных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 изменении функционального назначения зданий, сооружений или отдельных помещений в них, а также при изменении объемно-планировочных и конструктивных решений должно быть обеспечено выполнение требований пожарной безопасности, установленных в соответствии с настоящим Федеральным законом применительно к новому назначению этих зданий, сооружений или помещений.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Глава 19. ТРЕБОВАНИЯ К СОСТАВУ И </w:t>
      </w:r>
      <w:proofErr w:type="gramStart"/>
      <w:r w:rsidRPr="00B9721A">
        <w:rPr>
          <w:rFonts w:ascii="Times New Roman" w:eastAsia="Times New Roman" w:hAnsi="Times New Roman" w:cs="Times New Roman"/>
          <w:sz w:val="24"/>
          <w:szCs w:val="24"/>
        </w:rPr>
        <w:t>ФУНКЦИОНАЛЬНЫМ</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ХАРАКТЕРИСТИКАМ СИСТЕМ ОБЕСПЕЧЕНИЯ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81. Требования к функциональным характеристикам систем обеспечения пожарной безопасности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Функциональные характеристики систем обеспечения пожарной безопасности зданий и сооружений должны соответствовать требованиям, установленным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Величина индивидуального пожарного риска в зданиях и сооружениях с массовым пребыванием людей, зданиях и сооружениях повышенной этажности, а также в зданиях и сооружениях с пребыванием детей и групп населения с ограниченными возможностями передвижения должна обеспечиваться в первую очередь системой предотвращения пожара и комплексом организационно-технических мероприятий.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Системы противопожарной защиты зданий и сооружений должны обеспечивать возможность эвакуации людей в безопасную зону до наступления предельно допустимых значений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Функциональные характеристики систем обеспечения пожарной безопасности зданий и сооружений, а также инженерного оборудования зданий и сооружений определяются в соответствии с техническими регламентами для данных объектов, принятыми в соответствии с Федеральным законом "О техническом регулировании", для данных объектов и (или)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82. Требования пожарной безопасности к электроустановкам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Электроустановки зданий и сооружений должны соответствовать классу </w:t>
      </w:r>
      <w:proofErr w:type="spellStart"/>
      <w:r w:rsidRPr="00B9721A">
        <w:rPr>
          <w:rFonts w:ascii="Times New Roman" w:eastAsia="Times New Roman" w:hAnsi="Times New Roman" w:cs="Times New Roman"/>
          <w:sz w:val="24"/>
          <w:szCs w:val="24"/>
        </w:rPr>
        <w:t>пожаровзрывоопасной</w:t>
      </w:r>
      <w:proofErr w:type="spellEnd"/>
      <w:r w:rsidRPr="00B9721A">
        <w:rPr>
          <w:rFonts w:ascii="Times New Roman" w:eastAsia="Times New Roman" w:hAnsi="Times New Roman" w:cs="Times New Roman"/>
          <w:sz w:val="24"/>
          <w:szCs w:val="24"/>
        </w:rPr>
        <w:t xml:space="preserve"> зоны, в которой они установлены, а также категории и группе горючей смеси. Для обеспечения бесперебойного энергоснабжения систем противопожарной защиты, установленных в зданиях класса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.1 с круглосуточным пребыванием людей, должны предусматриваться автономные резервные источники электроснабжения.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gramStart"/>
      <w:r w:rsidRPr="00B9721A">
        <w:rPr>
          <w:rFonts w:ascii="Times New Roman" w:eastAsia="Times New Roman" w:hAnsi="Times New Roman" w:cs="Times New Roman"/>
          <w:sz w:val="24"/>
          <w:szCs w:val="24"/>
        </w:rPr>
        <w:t xml:space="preserve">Кабельные линии и электропроводка систем противопожарной защиты, средств обеспечения деятельности подразделений пожарной охраны, систем обнаружения пожара, оповещения и управления эвакуацией людей при пожаре, аварийного освещения на путях эвакуации, аварийной вентиляции и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автоматического пожаротушения, внутреннего противопожарного </w:t>
      </w:r>
      <w:r w:rsidRPr="00B9721A">
        <w:rPr>
          <w:rFonts w:ascii="Times New Roman" w:eastAsia="Times New Roman" w:hAnsi="Times New Roman" w:cs="Times New Roman"/>
          <w:sz w:val="24"/>
          <w:szCs w:val="24"/>
        </w:rPr>
        <w:lastRenderedPageBreak/>
        <w:t>водопровода, лифтов для транспортировки подразделений пожарной охраны в зданиях и сооружениях должны сохранять работоспособность в условиях пожара в течение времени, необходимого для выполнения</w:t>
      </w:r>
      <w:proofErr w:type="gramEnd"/>
      <w:r w:rsidRPr="00B9721A">
        <w:rPr>
          <w:rFonts w:ascii="Times New Roman" w:eastAsia="Times New Roman" w:hAnsi="Times New Roman" w:cs="Times New Roman"/>
          <w:sz w:val="24"/>
          <w:szCs w:val="24"/>
        </w:rPr>
        <w:t xml:space="preserve"> их функций и эвакуации людей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Кабели от трансформаторных подстанций резервных источников питания до вводно-распределительных устройств должны прокладываться в раздельных огнестойких каналах или иметь огнезащиту.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Линии электроснабжения помещений зданий и сооружений должны иметь устройства защитного отключения, предотвращающие возникновение пожара. Правила установки и параметры устройств защитного отключения должны учитывать требования пожарной безопасности, установленные в соответствии с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Распределительные щиты должны иметь защиту, исключающую распространение горения за пределы щита из слаботочного отсека в </w:t>
      </w:r>
      <w:proofErr w:type="gramStart"/>
      <w:r w:rsidRPr="00B9721A">
        <w:rPr>
          <w:rFonts w:ascii="Times New Roman" w:eastAsia="Times New Roman" w:hAnsi="Times New Roman" w:cs="Times New Roman"/>
          <w:sz w:val="24"/>
          <w:szCs w:val="24"/>
        </w:rPr>
        <w:t>силовой</w:t>
      </w:r>
      <w:proofErr w:type="gramEnd"/>
      <w:r w:rsidRPr="00B9721A">
        <w:rPr>
          <w:rFonts w:ascii="Times New Roman" w:eastAsia="Times New Roman" w:hAnsi="Times New Roman" w:cs="Times New Roman"/>
          <w:sz w:val="24"/>
          <w:szCs w:val="24"/>
        </w:rPr>
        <w:t xml:space="preserve"> и наоборот.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Горизонтальные и вертикальные каналы для прокладки </w:t>
      </w:r>
      <w:proofErr w:type="spellStart"/>
      <w:r w:rsidRPr="00B9721A">
        <w:rPr>
          <w:rFonts w:ascii="Times New Roman" w:eastAsia="Times New Roman" w:hAnsi="Times New Roman" w:cs="Times New Roman"/>
          <w:sz w:val="24"/>
          <w:szCs w:val="24"/>
        </w:rPr>
        <w:t>электрокабелей</w:t>
      </w:r>
      <w:proofErr w:type="spellEnd"/>
      <w:r w:rsidRPr="00B9721A">
        <w:rPr>
          <w:rFonts w:ascii="Times New Roman" w:eastAsia="Times New Roman" w:hAnsi="Times New Roman" w:cs="Times New Roman"/>
          <w:sz w:val="24"/>
          <w:szCs w:val="24"/>
        </w:rPr>
        <w:t xml:space="preserve"> и проводов в зданиях и сооружениях должны иметь защиту от распространения пожара. В местах прохождения кабельных каналов, коробов, кабелей и проводов через строительные конструкции с нормируемым пределом огнестойкости должны быть предусмотрены кабельные проходки с пределом огнестойкости не ниже предела огнестойкости данных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Кабели, прокладываемые открыто, должны быть не распространяющими горение.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Светильники аварийного освещения на путях эвакуации с автономными источниками питания должны быть обеспечены устройствами для проверки их работоспособности при имитации отключения основного источника питания. Ресурс работы автономного источника питания должен обеспечивать аварийное освещение на путях эвакуации в течение расчетного времени эвакуации людей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10. Электрооборудование без средств </w:t>
      </w:r>
      <w:proofErr w:type="spellStart"/>
      <w:r w:rsidRPr="00B9721A">
        <w:rPr>
          <w:rFonts w:ascii="Times New Roman" w:eastAsia="Times New Roman" w:hAnsi="Times New Roman" w:cs="Times New Roman"/>
          <w:sz w:val="24"/>
          <w:szCs w:val="24"/>
        </w:rPr>
        <w:t>пожаровзрывозащиты</w:t>
      </w:r>
      <w:proofErr w:type="spellEnd"/>
      <w:r w:rsidRPr="00B9721A">
        <w:rPr>
          <w:rFonts w:ascii="Times New Roman" w:eastAsia="Times New Roman" w:hAnsi="Times New Roman" w:cs="Times New Roman"/>
          <w:sz w:val="24"/>
          <w:szCs w:val="24"/>
        </w:rPr>
        <w:t xml:space="preserve"> не допускается использовать во взрывоопасных, взрывопожароопасных и пожароопасных помещениях зданий и сооружений, не имеющих направленных на исключение опасности появления источника зажигания в горючей среде дополнительных мер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12. Взрывозащищенное электрооборудование допускается использовать в пожароопасных и </w:t>
      </w:r>
      <w:proofErr w:type="spellStart"/>
      <w:r w:rsidRPr="00B9721A">
        <w:rPr>
          <w:rFonts w:ascii="Times New Roman" w:eastAsia="Times New Roman" w:hAnsi="Times New Roman" w:cs="Times New Roman"/>
          <w:sz w:val="24"/>
          <w:szCs w:val="24"/>
        </w:rPr>
        <w:t>непожароопасных</w:t>
      </w:r>
      <w:proofErr w:type="spellEnd"/>
      <w:r w:rsidRPr="00B9721A">
        <w:rPr>
          <w:rFonts w:ascii="Times New Roman" w:eastAsia="Times New Roman" w:hAnsi="Times New Roman" w:cs="Times New Roman"/>
          <w:sz w:val="24"/>
          <w:szCs w:val="24"/>
        </w:rPr>
        <w:t xml:space="preserve"> помещениях, а во взрывоопасных помещениях - при условии соответствия категории и группы взрывоопасной смеси в помещении виду </w:t>
      </w:r>
      <w:proofErr w:type="spellStart"/>
      <w:r w:rsidRPr="00B9721A">
        <w:rPr>
          <w:rFonts w:ascii="Times New Roman" w:eastAsia="Times New Roman" w:hAnsi="Times New Roman" w:cs="Times New Roman"/>
          <w:sz w:val="24"/>
          <w:szCs w:val="24"/>
        </w:rPr>
        <w:t>взрывозащиты</w:t>
      </w:r>
      <w:proofErr w:type="spellEnd"/>
      <w:r w:rsidRPr="00B9721A">
        <w:rPr>
          <w:rFonts w:ascii="Times New Roman" w:eastAsia="Times New Roman" w:hAnsi="Times New Roman" w:cs="Times New Roman"/>
          <w:sz w:val="24"/>
          <w:szCs w:val="24"/>
        </w:rPr>
        <w:t xml:space="preserve"> электрооборудования.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13. </w:t>
      </w:r>
      <w:proofErr w:type="gramStart"/>
      <w:r w:rsidRPr="00B9721A">
        <w:rPr>
          <w:rFonts w:ascii="Times New Roman" w:eastAsia="Times New Roman" w:hAnsi="Times New Roman" w:cs="Times New Roman"/>
          <w:sz w:val="24"/>
          <w:szCs w:val="24"/>
        </w:rPr>
        <w:t>Правила применения электрооборудования в зависимости от степени его взрывопожарной и пожарной опасности в зданиях и сооружениях различного назначения, а также показатели пожарной опасности электрооборудования и методы их определения устанавливаются техническими регламентами для данной продукции, принятыми в соответствии с Федеральным законом "О техническом регулировании", для данной продукции и (или) нормативными документами по пожарной безопасности.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83. Требования к системам автоматического пожаротушения и системам пожарной сигнализации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Автоматические установки пожаротушения и пожарной сигнализации должны монтироваться в зданиях и сооружениях в соответствии с проектной документацией, разработанной и утвержденной в установленном порядке. Автоматические установки пожаротушения должны быть обеспечены: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расчетным количеством огнетушащего вещества, достаточным для ликвидации пожара в защищаемом помещении, здании или сооружении;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устройством для контроля работоспособности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устройством для оповещения людей о пожаре, а также дежурного персонала и (или) подразделения пожарной охраны о месте его возникновения;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устройством для задержки подачи газовых и порошковых огнетушащих веществ на время, необходимое для эвакуации людей из помещения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устройством для ручного пуска установки пожаротушения, за исключением установок пожаротушения, оборудованных оросителями (распылителями), оснащенными замками, срабатывающими от воздействия опасных факторов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Способ подачи огнетушащего вещества в очаг пожара не должен приводить к увеличению площади пожара вследствие разлива, разбрызгивания или распыления горючих материалов и к выделению горючих и токсичных газов.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 проектной документации на монтаж автоматических установок пожаротушения должны быть предусмотрены меры по удалению огнетушащего вещества из помещения, здания и сооружения после его подачи.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Автоматические установки пожаротушения и пожарной сигнализации в зависимости от разработанного при их проектировании алгоритма должны обеспечивать автоматическое обнаружение пожара, подачу управляющих сигналов на технические средства оповещения людей о пожаре и управления эвакуацией людей, приборы управления установками пожаротушения, технические средства управления системой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инженерным и технологическим оборудованием.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Автоматические установки пожаротушения и пожарной сигнализации должны обеспечивать автоматическое информирование дежурного персонала о возникновении неисправности линий связи между отдельными техническими средствами, входящими в состав установок.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5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6. Пожарные </w:t>
      </w:r>
      <w:proofErr w:type="spellStart"/>
      <w:r w:rsidRPr="00B9721A">
        <w:rPr>
          <w:rFonts w:ascii="Times New Roman" w:eastAsia="Times New Roman" w:hAnsi="Times New Roman" w:cs="Times New Roman"/>
          <w:sz w:val="24"/>
          <w:szCs w:val="24"/>
        </w:rPr>
        <w:t>извещатели</w:t>
      </w:r>
      <w:proofErr w:type="spellEnd"/>
      <w:r w:rsidRPr="00B9721A">
        <w:rPr>
          <w:rFonts w:ascii="Times New Roman" w:eastAsia="Times New Roman" w:hAnsi="Times New Roman" w:cs="Times New Roman"/>
          <w:sz w:val="24"/>
          <w:szCs w:val="24"/>
        </w:rPr>
        <w:t xml:space="preserve"> и иные средства обнаружения пожара должны располагаться в защищаемом помещении таким образом, чтобы обеспечить своевременное обнаружение пожара в любой точке этого помещения.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Системы пожарной сигнализации должны обеспечивать подачу светового и звукового сигналов о возникновении пожара на приемно-контрольное устройство в помещении дежурного персонала или на специальные выносные устройства оповещения, а в зданиях классов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.1, Ф1.2, Ф4.1, Ф4.2 - с дублированием этих сигналов на пульт подразделения пожарной охраны без участия работников объекта и (или) транслирующей этот сигнал организации.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9. Ручные пожарные </w:t>
      </w:r>
      <w:proofErr w:type="spellStart"/>
      <w:r w:rsidRPr="00B9721A">
        <w:rPr>
          <w:rFonts w:ascii="Times New Roman" w:eastAsia="Times New Roman" w:hAnsi="Times New Roman" w:cs="Times New Roman"/>
          <w:sz w:val="24"/>
          <w:szCs w:val="24"/>
        </w:rPr>
        <w:t>извещатели</w:t>
      </w:r>
      <w:proofErr w:type="spellEnd"/>
      <w:r w:rsidRPr="00B9721A">
        <w:rPr>
          <w:rFonts w:ascii="Times New Roman" w:eastAsia="Times New Roman" w:hAnsi="Times New Roman" w:cs="Times New Roman"/>
          <w:sz w:val="24"/>
          <w:szCs w:val="24"/>
        </w:rPr>
        <w:t xml:space="preserve"> должны устанавливаться на путях эвакуации в местах, доступных для их включения при возникновении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Требования к проектированию автоматических установок пожаротушения и автоматической пожарной сигнализации устанавливаются настоящим Федеральным законом и (или)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84. Требования пожарной безопасности к системам оповещения людей о пожаре и управления эвакуацией людей в зданиях и сооружениях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Оповещение людей о пожаре, управление эвакуацией людей и обеспечение их безопасной эвакуации при пожаре в зданиях и сооружениях должны осуществляться одним из следующих способов или комбинацией следующих способов: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подача световых, звуковых и (или) речевых сигналов во все помещения с постоянным или временным пребыванием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трансляция специально разработанных текстов о необходимости эвакуации, путях эвакуации, направлении движения и других действиях, обеспечивающих безопасность людей и предотвращение паники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размещение и обеспечение освещения знаков пожарной безопасности на путях эвакуации в течение нормативного времени;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включение эвакуационного (аварийного) освещения;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дистанционное открывание запоров дверей эвакуационных выходов;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обеспечение связью пожарного поста (диспетчерской) с зонами оповещения людей о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иные способы, обеспечивающие эвакуацию.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Информация, передаваемая системами оповещения людей о пожаре и управления эвакуацией людей, должна соответствовать информации, содержащейся в разработанных и размещенных на каждом этаже зданий и сооружений планах эвакуации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Пожарные </w:t>
      </w:r>
      <w:proofErr w:type="spellStart"/>
      <w:r w:rsidRPr="00B9721A">
        <w:rPr>
          <w:rFonts w:ascii="Times New Roman" w:eastAsia="Times New Roman" w:hAnsi="Times New Roman" w:cs="Times New Roman"/>
          <w:sz w:val="24"/>
          <w:szCs w:val="24"/>
        </w:rPr>
        <w:t>оповещатели</w:t>
      </w:r>
      <w:proofErr w:type="spellEnd"/>
      <w:r w:rsidRPr="00B9721A">
        <w:rPr>
          <w:rFonts w:ascii="Times New Roman" w:eastAsia="Times New Roman" w:hAnsi="Times New Roman" w:cs="Times New Roman"/>
          <w:sz w:val="24"/>
          <w:szCs w:val="24"/>
        </w:rPr>
        <w:t>, устанавливаемые на объекте, должны обеспечивать однозначное информирование людей о пожаре в течение времени эвакуации, а также выдачу дополнительной информации, отсутствие которой может привести к снижению уровня безопасности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В любой точке защищаемого объекта, где требуется оповещение людей о пожаре, уровень громкости, формируемый звуковыми и речевыми </w:t>
      </w:r>
      <w:proofErr w:type="spellStart"/>
      <w:r w:rsidRPr="00B9721A">
        <w:rPr>
          <w:rFonts w:ascii="Times New Roman" w:eastAsia="Times New Roman" w:hAnsi="Times New Roman" w:cs="Times New Roman"/>
          <w:sz w:val="24"/>
          <w:szCs w:val="24"/>
        </w:rPr>
        <w:t>оповещателями</w:t>
      </w:r>
      <w:proofErr w:type="spellEnd"/>
      <w:r w:rsidRPr="00B9721A">
        <w:rPr>
          <w:rFonts w:ascii="Times New Roman" w:eastAsia="Times New Roman" w:hAnsi="Times New Roman" w:cs="Times New Roman"/>
          <w:sz w:val="24"/>
          <w:szCs w:val="24"/>
        </w:rPr>
        <w:t xml:space="preserve">, должен быть выше допустимого уровня шума. Речевые </w:t>
      </w:r>
      <w:proofErr w:type="spellStart"/>
      <w:r w:rsidRPr="00B9721A">
        <w:rPr>
          <w:rFonts w:ascii="Times New Roman" w:eastAsia="Times New Roman" w:hAnsi="Times New Roman" w:cs="Times New Roman"/>
          <w:sz w:val="24"/>
          <w:szCs w:val="24"/>
        </w:rPr>
        <w:t>оповещатели</w:t>
      </w:r>
      <w:proofErr w:type="spellEnd"/>
      <w:r w:rsidRPr="00B9721A">
        <w:rPr>
          <w:rFonts w:ascii="Times New Roman" w:eastAsia="Times New Roman" w:hAnsi="Times New Roman" w:cs="Times New Roman"/>
          <w:sz w:val="24"/>
          <w:szCs w:val="24"/>
        </w:rPr>
        <w:t xml:space="preserve"> должны быть расположены таким образом, чтобы в любой точке защищаемого объекта, где требуется оповещение людей о пожаре, обеспечивалась разборчивость передаваемой речевой информации. Световые </w:t>
      </w:r>
      <w:proofErr w:type="spellStart"/>
      <w:r w:rsidRPr="00B9721A">
        <w:rPr>
          <w:rFonts w:ascii="Times New Roman" w:eastAsia="Times New Roman" w:hAnsi="Times New Roman" w:cs="Times New Roman"/>
          <w:sz w:val="24"/>
          <w:szCs w:val="24"/>
        </w:rPr>
        <w:t>оповещатели</w:t>
      </w:r>
      <w:proofErr w:type="spellEnd"/>
      <w:r w:rsidRPr="00B9721A">
        <w:rPr>
          <w:rFonts w:ascii="Times New Roman" w:eastAsia="Times New Roman" w:hAnsi="Times New Roman" w:cs="Times New Roman"/>
          <w:sz w:val="24"/>
          <w:szCs w:val="24"/>
        </w:rPr>
        <w:t xml:space="preserve"> должны обеспечивать контрастное восприятие информации в диапазоне, характерном для защищаемого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При разделении здания и сооружения на зоны оповещения людей о пожаре должна быть разработана специальная очередность оповещения о пожаре людей, находящихся в различных помещениях здания и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Размеры зон оповещения, специальная очередность оповещения людей о пожаре и время начала оповещения людей о пожаре в отдельных зонах должны быть определены исходя из условия обеспечения безопасной эвакуации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Системы оповещения людей о пожаре и управления эвакуацией людей должны функционировать в течение времени, необходимого для завершения эвакуации людей из здания,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Технические средства, используемые для оповещения людей о пожаре и управления эвакуацией людей из здания, сооружения при пожаре, должны быть разработаны с учетом состояния здоровья и возраста эвакуируемых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Звуковые сигналы оповещения людей о пожаре должны отличаться по тональности от звуковых сигналов другого назначения.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Звуковые и речевые устройства оповещения людей о пожаре не должны иметь разъемных устройств, возможности регулировки уровня громкости и должны быть подключены к электрической сети, а также к другим средствам связи. Коммуникации систем оповещения людей о пожаре и управления эвакуацией людей допускается совмещать с радиотрансляционной сетью здания и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Системы оповещения людей о пожаре и управления эвакуацией людей должны быть оборудованы источниками бесперебойного электропитания.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12. </w:t>
      </w:r>
      <w:proofErr w:type="gramStart"/>
      <w:r w:rsidRPr="00B9721A">
        <w:rPr>
          <w:rFonts w:ascii="Times New Roman" w:eastAsia="Times New Roman" w:hAnsi="Times New Roman" w:cs="Times New Roman"/>
          <w:sz w:val="24"/>
          <w:szCs w:val="24"/>
        </w:rPr>
        <w:t>Здания организаций социального обслуживания, предоставляющих социальные услуги в стационарной форме, медицинских организаций, оказывающих медицинскую помощь в стационарных условиях, с учетом индивидуальных способностей людей к восприятию сигналов оповещения должны быть дополнительно оборудованы (оснащены) системами (средствами) оповещения о пожаре, в том числе с использованием персональных устройств со световым, звуковым и с вибрационным сигналами оповещения.</w:t>
      </w:r>
      <w:proofErr w:type="gramEnd"/>
      <w:r w:rsidRPr="00B9721A">
        <w:rPr>
          <w:rFonts w:ascii="Times New Roman" w:eastAsia="Times New Roman" w:hAnsi="Times New Roman" w:cs="Times New Roman"/>
          <w:sz w:val="24"/>
          <w:szCs w:val="24"/>
        </w:rPr>
        <w:t xml:space="preserve"> Такие системы (средства) оповещения должны обеспечивать информирование соответствующих работников организации о передаче сигнала оповещения и подтверждение его получения каждым оповещаемым.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12 введена Федеральным законом от 10.07.2012 N 117-ФЗ; 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85. Требования к системам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В зависимости от объемно-планировочных и конструктивных решений системы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зданий и сооружений должны выполняться с естественным или механическим способом побуждения. Независимо от способа побуждения система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должна иметь автоматический и дистанционный ручной привод исполнительных механизмов и устройств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Объемно-планировочные решения зданий и сооружений в совокупности с системой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должны обеспечивать предотвращение или ограничение распространения продуктов горения за пределы помещения и (или) пожарного отсека, секции для обеспечения безопасной эвакуации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Использование приточной вентиляции для вытеснения продуктов горения за пределы зданий и сооружений без устройства естественной или механической 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не допускается. Не допускается устройство общих систем для защиты помещений с различными классами функциональной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4 - 5.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Конструктивное исполнение и характеристики элементов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зданий и сооружений в зависимости от целей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должны обеспечивать исправную работу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в течение времени, необходимого для эвакуации людей в безопасную зону, или в течение всей продолжительности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Автоматический привод исполнительных механизмов и устройств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зданий и сооружений должен осуществляться при срабатывании автоматических установок пожаротушения и (или) пожарной сигнализации.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8. Дистанционный ручной привод исполнительных механизмов и устройств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зданий и сооружений должен осуществляться от пусковых элементов, расположенных у эвакуационных выходов и в помещениях пожарных постов или в помещениях диспетчерского персонала.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9. При включении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зданий и сооружений при пожаре должно осуществляться обязательное отключение систем </w:t>
      </w:r>
      <w:proofErr w:type="spellStart"/>
      <w:r w:rsidRPr="00B9721A">
        <w:rPr>
          <w:rFonts w:ascii="Times New Roman" w:eastAsia="Times New Roman" w:hAnsi="Times New Roman" w:cs="Times New Roman"/>
          <w:sz w:val="24"/>
          <w:szCs w:val="24"/>
        </w:rPr>
        <w:t>общеобменной</w:t>
      </w:r>
      <w:proofErr w:type="spellEnd"/>
      <w:r w:rsidRPr="00B9721A">
        <w:rPr>
          <w:rFonts w:ascii="Times New Roman" w:eastAsia="Times New Roman" w:hAnsi="Times New Roman" w:cs="Times New Roman"/>
          <w:sz w:val="24"/>
          <w:szCs w:val="24"/>
        </w:rPr>
        <w:t xml:space="preserve"> и технологической вентиляции и кондиционирования воздуха (за исключением систем, обеспечивающих технологическую безопасность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10. Одновременная работа автоматических установок аэрозольного, порошкового или газового пожаротушения и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в помещении пожара не допускается.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11. Необходимость установки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а также требования к составу, конструктивному исполнению, пожарно-техническим характеристикам, особенностям использования и последовательности включения элементов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зданий и сооружений определяются в зависимости от их функционального назначения и объемно-планировочных и конструктивных решений.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11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86. Требования к внутреннему противопожарному водоснабжению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Внутренний противопожарный водопровод должен обеспечивать нормативный расход воды для тушения пожаров в зданиях и сооружениях.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Внутренний противопожарный водопровод оборудуется внутренними пожарными кранами в количестве, обеспечивающем достижение целей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Требования к внутреннему противопожарному водопроводу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87. Требования к огнестойкости и пожарной опасности зданий, сооружений и пожарных отсеков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Степень огнестойкости зданий, сооружений и пожарных отсеков должна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Пределы огнестойкости строительных конструкций должны соответствовать принятой степени огнестойкости зданий, сооружений и пожарных отсеков. Соответствие степени огнестойкости зданий, сооружений и пожарных отсеков и предела </w:t>
      </w:r>
      <w:proofErr w:type="gramStart"/>
      <w:r w:rsidRPr="00B9721A">
        <w:rPr>
          <w:rFonts w:ascii="Times New Roman" w:eastAsia="Times New Roman" w:hAnsi="Times New Roman" w:cs="Times New Roman"/>
          <w:sz w:val="24"/>
          <w:szCs w:val="24"/>
        </w:rPr>
        <w:t>огнестойкости</w:t>
      </w:r>
      <w:proofErr w:type="gramEnd"/>
      <w:r w:rsidRPr="00B9721A">
        <w:rPr>
          <w:rFonts w:ascii="Times New Roman" w:eastAsia="Times New Roman" w:hAnsi="Times New Roman" w:cs="Times New Roman"/>
          <w:sz w:val="24"/>
          <w:szCs w:val="24"/>
        </w:rPr>
        <w:t xml:space="preserve"> применяемых в них строительных конструкций приведено в таблице 21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Пределы огнестойкости заполнения проемов (дверей, ворот, окон и люков), а также фонарей, в том числе зенитных, и других </w:t>
      </w:r>
      <w:proofErr w:type="spellStart"/>
      <w:r w:rsidRPr="00B9721A">
        <w:rPr>
          <w:rFonts w:ascii="Times New Roman" w:eastAsia="Times New Roman" w:hAnsi="Times New Roman" w:cs="Times New Roman"/>
          <w:sz w:val="24"/>
          <w:szCs w:val="24"/>
        </w:rPr>
        <w:t>светопрозрачных</w:t>
      </w:r>
      <w:proofErr w:type="spellEnd"/>
      <w:r w:rsidRPr="00B9721A">
        <w:rPr>
          <w:rFonts w:ascii="Times New Roman" w:eastAsia="Times New Roman" w:hAnsi="Times New Roman" w:cs="Times New Roman"/>
          <w:sz w:val="24"/>
          <w:szCs w:val="24"/>
        </w:rPr>
        <w:t xml:space="preserve"> участков настилов покрытий не нормируются, за исключением заполнения проемов в противопожарных преградах.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На незадымляемых лестничных клетках типа Н</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 xml:space="preserve"> допускается предусматривать лестничные площадки и марши с пределом огнестойкости R15 класса пожарной опасности К0.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Класс конструктивной пожарной опасности зданий, сооружений и пожарных отсеков должен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6. Класс пожарной опасности строительных конструкций должен соответствовать принятому классу конструктивной пожарной опасности зданий, сооружений и пожарных отсеков. Соответствие класса конструктивной пожарной опасности зданий, сооружений и пожарных отсеков классу пожарной опасности применяемых в них строительных конструкций приведено в таблице 22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Пожарная опасность заполнения проемов в ограждающих конструкциях зданий, сооружений (дверей, ворот, окон и люков) не нормируется, за исключением проемов в противопожарных преградах.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Для зданий и сооружений класса функциональной пожарной опасности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.1 должны применяться системы наружного утепления класса пожарной опасности К0.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Пределы огнестойкости и классы пожарной опасности строительных конструкций должны определяться в условиях стандартных испытаний по методикам, установленным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Пределы огнестойкости и классы пожарной опасности строительных конструкций, аналогичных по форме, материалам, конструктивному исполнению строительным конструкциям, прошедшим огневые испытания, могут определяться расчетно-аналитическим методом, установленным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В зданиях и сооружениях I - III степеней огнестойкости, кроме малоэтажных жилых домов (до трех этажей включительно), отвечающих требованиям законодательства Российской Федерации о градостроительной деятельности, не допускается выполнять отделку внешних поверхностей наружных стен из материалов групп горючести Г</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xml:space="preserve"> - Г4, а фасадные системы не должны распространять горение.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11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88. Требования к ограничению распространения пожара в зданиях, сооружениях, пожарных отсеках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 Требования к таким ограждающим конструкциям и типам противопожарных преград устанавливаются с учетом классов функциональной пожарной опасности помещений, величины пожарной нагрузки, степени огнестойкости и класса конструктивной пожарной опасности здания, сооружения, пожарного отсека.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Пределы огнестойкости и типы строительных конструкций, выполняющих функции противопожарных преград, соответствующие им типы заполнения проемов и </w:t>
      </w:r>
      <w:proofErr w:type="spellStart"/>
      <w:proofErr w:type="gramStart"/>
      <w:r w:rsidRPr="00B9721A">
        <w:rPr>
          <w:rFonts w:ascii="Times New Roman" w:eastAsia="Times New Roman" w:hAnsi="Times New Roman" w:cs="Times New Roman"/>
          <w:sz w:val="24"/>
          <w:szCs w:val="24"/>
        </w:rPr>
        <w:t>тамбур-шлюзов</w:t>
      </w:r>
      <w:proofErr w:type="spellEnd"/>
      <w:proofErr w:type="gramEnd"/>
      <w:r w:rsidRPr="00B9721A">
        <w:rPr>
          <w:rFonts w:ascii="Times New Roman" w:eastAsia="Times New Roman" w:hAnsi="Times New Roman" w:cs="Times New Roman"/>
          <w:sz w:val="24"/>
          <w:szCs w:val="24"/>
        </w:rPr>
        <w:t xml:space="preserve"> приведены в таблице 23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Пределы огнестойкости для соответствующих типов заполнения проемов в противопожарных преградах приведены в таблице 24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 Требования к элементам </w:t>
      </w:r>
      <w:proofErr w:type="spellStart"/>
      <w:proofErr w:type="gramStart"/>
      <w:r w:rsidRPr="00B9721A">
        <w:rPr>
          <w:rFonts w:ascii="Times New Roman" w:eastAsia="Times New Roman" w:hAnsi="Times New Roman" w:cs="Times New Roman"/>
          <w:sz w:val="24"/>
          <w:szCs w:val="24"/>
        </w:rPr>
        <w:t>тамбур-шлюзов</w:t>
      </w:r>
      <w:proofErr w:type="spellEnd"/>
      <w:proofErr w:type="gramEnd"/>
      <w:r w:rsidRPr="00B9721A">
        <w:rPr>
          <w:rFonts w:ascii="Times New Roman" w:eastAsia="Times New Roman" w:hAnsi="Times New Roman" w:cs="Times New Roman"/>
          <w:sz w:val="24"/>
          <w:szCs w:val="24"/>
        </w:rPr>
        <w:t xml:space="preserve"> различных типов приведены в таблице 25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Противопожарные стены должны возводиться на всю высоту здания или сооружения либо до противопожарных перекрытий 1-го типа и обеспечивать нераспространение пожара в смежный пожарный отсек, в том числе при одностороннем обрушении конструкций здания или сооружения со стороны очага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Места сопряжения противопожарных стен, перекрытий и перегородок с другими ограждающими конструкциями здания, сооружения, пожарного отсека должны иметь предел огнестойкости не менее предела огнестойкости сопрягаемых преград.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Конструктивное исполнение мест сопряжения противопожарных стен с другими стенами зданий и сооружений должно исключать возможность распространения пожара в обход этих преград.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8. Окна в противопожарных преградах должны быть </w:t>
      </w:r>
      <w:proofErr w:type="spellStart"/>
      <w:r w:rsidRPr="00B9721A">
        <w:rPr>
          <w:rFonts w:ascii="Times New Roman" w:eastAsia="Times New Roman" w:hAnsi="Times New Roman" w:cs="Times New Roman"/>
          <w:sz w:val="24"/>
          <w:szCs w:val="24"/>
        </w:rPr>
        <w:t>неоткрывающимися</w:t>
      </w:r>
      <w:proofErr w:type="spellEnd"/>
      <w:r w:rsidRPr="00B9721A">
        <w:rPr>
          <w:rFonts w:ascii="Times New Roman" w:eastAsia="Times New Roman" w:hAnsi="Times New Roman" w:cs="Times New Roman"/>
          <w:sz w:val="24"/>
          <w:szCs w:val="24"/>
        </w:rPr>
        <w:t xml:space="preserve">, а противопожарные двери и ворота должны иметь устройства для </w:t>
      </w:r>
      <w:proofErr w:type="spellStart"/>
      <w:r w:rsidRPr="00B9721A">
        <w:rPr>
          <w:rFonts w:ascii="Times New Roman" w:eastAsia="Times New Roman" w:hAnsi="Times New Roman" w:cs="Times New Roman"/>
          <w:sz w:val="24"/>
          <w:szCs w:val="24"/>
        </w:rPr>
        <w:t>самозакрывания</w:t>
      </w:r>
      <w:proofErr w:type="spellEnd"/>
      <w:r w:rsidRPr="00B9721A">
        <w:rPr>
          <w:rFonts w:ascii="Times New Roman" w:eastAsia="Times New Roman" w:hAnsi="Times New Roman" w:cs="Times New Roman"/>
          <w:sz w:val="24"/>
          <w:szCs w:val="24"/>
        </w:rPr>
        <w:t>.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Общая площадь проемов в противопожарных преградах не должна превышать 25 процентов их площади.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В противопожарных преградах, отделяющих помещения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от помещений других категорий, коридоров, лестничных клеток и лифтовых холлов, должны быть предусмотрены </w:t>
      </w:r>
      <w:proofErr w:type="spellStart"/>
      <w:r w:rsidRPr="00B9721A">
        <w:rPr>
          <w:rFonts w:ascii="Times New Roman" w:eastAsia="Times New Roman" w:hAnsi="Times New Roman" w:cs="Times New Roman"/>
          <w:sz w:val="24"/>
          <w:szCs w:val="24"/>
        </w:rPr>
        <w:t>тамбур-шлюзы</w:t>
      </w:r>
      <w:proofErr w:type="spellEnd"/>
      <w:r w:rsidRPr="00B9721A">
        <w:rPr>
          <w:rFonts w:ascii="Times New Roman" w:eastAsia="Times New Roman" w:hAnsi="Times New Roman" w:cs="Times New Roman"/>
          <w:sz w:val="24"/>
          <w:szCs w:val="24"/>
        </w:rPr>
        <w:t xml:space="preserve"> с постоянным подпором воздуха. Устройство общих </w:t>
      </w:r>
      <w:proofErr w:type="spellStart"/>
      <w:r w:rsidRPr="00B9721A">
        <w:rPr>
          <w:rFonts w:ascii="Times New Roman" w:eastAsia="Times New Roman" w:hAnsi="Times New Roman" w:cs="Times New Roman"/>
          <w:sz w:val="24"/>
          <w:szCs w:val="24"/>
        </w:rPr>
        <w:t>тамбур-шлюзов</w:t>
      </w:r>
      <w:proofErr w:type="spellEnd"/>
      <w:r w:rsidRPr="00B9721A">
        <w:rPr>
          <w:rFonts w:ascii="Times New Roman" w:eastAsia="Times New Roman" w:hAnsi="Times New Roman" w:cs="Times New Roman"/>
          <w:sz w:val="24"/>
          <w:szCs w:val="24"/>
        </w:rPr>
        <w:t xml:space="preserve"> для двух и более смежных помещений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не допускается.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11. При невозможности устройства </w:t>
      </w:r>
      <w:proofErr w:type="spellStart"/>
      <w:r w:rsidRPr="00B9721A">
        <w:rPr>
          <w:rFonts w:ascii="Times New Roman" w:eastAsia="Times New Roman" w:hAnsi="Times New Roman" w:cs="Times New Roman"/>
          <w:sz w:val="24"/>
          <w:szCs w:val="24"/>
        </w:rPr>
        <w:t>тамбур-шлюзов</w:t>
      </w:r>
      <w:proofErr w:type="spellEnd"/>
      <w:r w:rsidRPr="00B9721A">
        <w:rPr>
          <w:rFonts w:ascii="Times New Roman" w:eastAsia="Times New Roman" w:hAnsi="Times New Roman" w:cs="Times New Roman"/>
          <w:sz w:val="24"/>
          <w:szCs w:val="24"/>
        </w:rPr>
        <w:t xml:space="preserve"> в противопожарных преградах, отделяющих помещения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предусматривать комплекс мероприятий по предотвращению распространения пожара на смежные этажи и в смежные помещения.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В проемах противопожарных преград, которые не могут закрываться противопожарными дверями или воротами, для сообщения между смежными помещениями категории</w:t>
      </w:r>
      <w:proofErr w:type="gramStart"/>
      <w:r w:rsidRPr="00B9721A">
        <w:rPr>
          <w:rFonts w:ascii="Times New Roman" w:eastAsia="Times New Roman" w:hAnsi="Times New Roman" w:cs="Times New Roman"/>
          <w:sz w:val="24"/>
          <w:szCs w:val="24"/>
        </w:rPr>
        <w:t xml:space="preserve"> В</w:t>
      </w:r>
      <w:proofErr w:type="gramEnd"/>
      <w:r w:rsidRPr="00B9721A">
        <w:rPr>
          <w:rFonts w:ascii="Times New Roman" w:eastAsia="Times New Roman" w:hAnsi="Times New Roman" w:cs="Times New Roman"/>
          <w:sz w:val="24"/>
          <w:szCs w:val="24"/>
        </w:rPr>
        <w:t xml:space="preserve"> или Г и помещениями категории Д должно быть предусмотрено устройство открытых тамбуров, оборудованных установками автоматического пожаротушения, или должны быть установлены вместо дверей и ворот противопожарные шторы, экраны. Ограждающие конструкции этих тамбуров должны быть противопожарными.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Противопожарные двери, ворота, люки и клапаны должны обеспечивать нормативное значение пределов огнестойкости этих конструкций. Противопожарные шторы и экраны должны выполняться из материалов группы горючести НГ.</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14. Не допускается пересекать противопожарные стены и перекрытия 1-го типа каналами, шахтами и трубопроводами для транспортирования горючих газов, пылевоздушных смесей, жидкостей, иных веществ и материалов. В местах пересечения таких противопожарных преград каналами, шахтами и трубопроводами для транспортирования веществ и материалов, отличных от вышеуказанных, за исключением каналов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следует предусматривать автоматические устройства, предотвращающие распространение продуктов горения по каналам, шахтам и трубопроводам.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15. Ограждающие конструкции лифтовых шахт расположенных вне лестничной клетки и помещений машинных отделений лифтов (кроме расположенных на кровле), а также каналов и шахт для прокладки коммуникаций должны соответствовать требованиям, предъявляемым к противопожарным перегородкам 1-го типа и перекрытиям 3-го типа. Предел огнестойкости ограждающих конструкций между шахтой лифта и машинным отделением лифта не нормируется.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16. </w:t>
      </w:r>
      <w:proofErr w:type="gramStart"/>
      <w:r w:rsidRPr="00B9721A">
        <w:rPr>
          <w:rFonts w:ascii="Times New Roman" w:eastAsia="Times New Roman" w:hAnsi="Times New Roman" w:cs="Times New Roman"/>
          <w:sz w:val="24"/>
          <w:szCs w:val="24"/>
        </w:rPr>
        <w:t>Дверные проемы в ограждениях лифтовых шахт с выходами из них в коридоры и другие помещения, кроме лестничных клеток, должны защищаться противопожарными дверями с пределом огнестойкости не менее EI 30 или экранами из негорючих материалов с пределом огнестойкости не менее EI 45, автоматически закрывающими дверные проемы лифтовых шахт при пожаре, либо лифтовые шахты в зданиях и сооружениях должны отделяться от коридоров</w:t>
      </w:r>
      <w:proofErr w:type="gramEnd"/>
      <w:r w:rsidRPr="00B9721A">
        <w:rPr>
          <w:rFonts w:ascii="Times New Roman" w:eastAsia="Times New Roman" w:hAnsi="Times New Roman" w:cs="Times New Roman"/>
          <w:sz w:val="24"/>
          <w:szCs w:val="24"/>
        </w:rPr>
        <w:t>, лестничных клеток и других помещений тамбурами или холлами с противопожарными перегородками 1-го типа и перекрытиями 3-го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17. В зданиях и сооружениях высотой 28 метров и более шахты лифтов, не имеющие у выхода из них </w:t>
      </w:r>
      <w:proofErr w:type="spellStart"/>
      <w:proofErr w:type="gramStart"/>
      <w:r w:rsidRPr="00B9721A">
        <w:rPr>
          <w:rFonts w:ascii="Times New Roman" w:eastAsia="Times New Roman" w:hAnsi="Times New Roman" w:cs="Times New Roman"/>
          <w:sz w:val="24"/>
          <w:szCs w:val="24"/>
        </w:rPr>
        <w:t>тамбур-шлюзов</w:t>
      </w:r>
      <w:proofErr w:type="spellEnd"/>
      <w:proofErr w:type="gramEnd"/>
      <w:r w:rsidRPr="00B9721A">
        <w:rPr>
          <w:rFonts w:ascii="Times New Roman" w:eastAsia="Times New Roman" w:hAnsi="Times New Roman" w:cs="Times New Roman"/>
          <w:sz w:val="24"/>
          <w:szCs w:val="24"/>
        </w:rPr>
        <w:t xml:space="preserve"> с избыточным давлением воздуха или лифтовых холлов с подпором воздуха при пожаре, должны быть оборудованы системой создания избыточного давления воздуха в шахте лифта.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17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19. Объемно-планировочные решения и конструктивное исполнение лестниц и лестничных клеток должны обеспечивать безопасную эвакуацию людей из зданий, сооружений при пожаре и препятствовать распространению пожара между этажами.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20. В подземных этажах зданий и сооружений вход в лифт должен осуществляться через </w:t>
      </w:r>
      <w:proofErr w:type="spellStart"/>
      <w:proofErr w:type="gramStart"/>
      <w:r w:rsidRPr="00B9721A">
        <w:rPr>
          <w:rFonts w:ascii="Times New Roman" w:eastAsia="Times New Roman" w:hAnsi="Times New Roman" w:cs="Times New Roman"/>
          <w:sz w:val="24"/>
          <w:szCs w:val="24"/>
        </w:rPr>
        <w:t>тамбур-шлюзы</w:t>
      </w:r>
      <w:proofErr w:type="spellEnd"/>
      <w:proofErr w:type="gramEnd"/>
      <w:r w:rsidRPr="00B9721A">
        <w:rPr>
          <w:rFonts w:ascii="Times New Roman" w:eastAsia="Times New Roman" w:hAnsi="Times New Roman" w:cs="Times New Roman"/>
          <w:sz w:val="24"/>
          <w:szCs w:val="24"/>
        </w:rPr>
        <w:t xml:space="preserve"> 1-го типа с избыточным давлением воздуха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89. Требования пожарной безопасности к эвакуационным путям, эвакуационным и аварийным выходам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Эвакуационные пути в зданиях и сооружениях и выходы из зданий и сооружений должны обеспечивать безопасную эвакуацию людей. Расчет эвакуационных путей и выходов производится без учета применяемых в них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Размещение помещений с массовым пребыванием людей, в том числе детей и групп населения с ограниченными возможностями передвижения, и применение пожароопасных строительных материалов в конструктивных элементах путей эвакуации должны определяться техническими регламентами, принятыми в соответствии с Федеральным законом "О техническом регулировании".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 эвакуационным выходам из зданий и сооружений относятся выходы, которые ведут: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из помещений первого этажа наружу: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а) непосредственно;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через коридор;</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через вестибюль (фойе);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через лестничную клетку;</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через коридор и вестибюль (фойе);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е) через коридор, рекреационную площадку и лестничную клетку;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из помещений любого этажа, кроме первого: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непосредственно на лестничную клетку или на лестницу 3-го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в коридор, ведущий непосредственно на лестничную клетку или на лестницу 3-го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в холл (фойе), имеющий выход непосредственно на лестничную клетку или на лестницу 3-го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на эксплуатируемую кровлю или на специально оборудованный участок кровли, ведущий на лестницу 3-го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 соседнее помещение (кроме помещения класса Ф5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расположенное на том же этаже и обеспеченное выходами, указанными в пунктах 1 и 2 настоящей части. Выход из технических помещений без постоянных рабочих мест в помещения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считается эвакуационным, если в технических помещениях размещается оборудование по обслуживанию этих пожароопасных помещений.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Эвакуационные выходы из подвальных этажей следует предусматривать таким образом, чтобы они вели непосредственно наружу и были обособленными от общих лестничных клеток здания, сооружения, за исключением случаев, установленных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Эвакуационными выходами считаются также: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выходы из подвалов через общие лестничные клетки в тамбур с обособленным выходом наружу, отделенным от остальной части лестничной клетки глухой противопожарной перегородкой 1-го типа, расположенной между лестничными маршами от пола подвала до промежуточной площадки лестничных маршей между первым и вторым этажами;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выходы из подвальных этажей с помещениями категорий В1 - В4, Г и</w:t>
      </w:r>
      <w:proofErr w:type="gramStart"/>
      <w:r w:rsidRPr="00B9721A">
        <w:rPr>
          <w:rFonts w:ascii="Times New Roman" w:eastAsia="Times New Roman" w:hAnsi="Times New Roman" w:cs="Times New Roman"/>
          <w:sz w:val="24"/>
          <w:szCs w:val="24"/>
        </w:rPr>
        <w:t xml:space="preserve"> Д</w:t>
      </w:r>
      <w:proofErr w:type="gramEnd"/>
      <w:r w:rsidRPr="00B9721A">
        <w:rPr>
          <w:rFonts w:ascii="Times New Roman" w:eastAsia="Times New Roman" w:hAnsi="Times New Roman" w:cs="Times New Roman"/>
          <w:sz w:val="24"/>
          <w:szCs w:val="24"/>
        </w:rPr>
        <w:t xml:space="preserve"> в помещения категорий В1 - В4, Г и Д и вестибюль, расположенные на первом этаже зданий класса Ф5;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Федеральных законов от 10.07.2012 N 117-ФЗ,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выходы из фойе, гардеробных, курительных и санитарных помещений, размещенных в подвальных или цокольных этажах зданий классов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Ф3 и Ф4, в вестибюль первого этажа по отдельным лестницам 2-го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выходы из помещений непосредственно на лестницу 2-го типа, в коридор или холл (фойе, вестибюль), ведущие на такую лестницу, при условии соблюдения ограничений, установленных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распашные двери в воротах, предназначенных для въезда (выезда) железнодорожного и автомобильного транспорта.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7. В проемах эвакуационных выходов запрещается устанавливать раздвижные и подъемно-опускные двери, вращающиеся двери, турникеты и другие предметы, препятствующие свободному проходу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8. </w:t>
      </w:r>
      <w:proofErr w:type="gramStart"/>
      <w:r w:rsidRPr="00B9721A">
        <w:rPr>
          <w:rFonts w:ascii="Times New Roman" w:eastAsia="Times New Roman" w:hAnsi="Times New Roman" w:cs="Times New Roman"/>
          <w:sz w:val="24"/>
          <w:szCs w:val="24"/>
        </w:rPr>
        <w:t>Количество и ширина эвакуационных выходов из помещений с этажей и из зданий определяются в зависимости от максимально возможного числа эвакуируемых через них людей и предельно допустимого расстояния от наиболее удаленного места возможного пребывания людей (рабочего места) до ближайшего эвакуационного выхода.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Число эвакуационных выходов из помещения должно устанавливаться в зависимости от предельно допустимого расстояния от наиболее удаленной точки (рабочего места) до ближайшего эвакуационного выхода.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Число эвакуационных выходов из здания и сооружения должно быть не менее числа эвакуационных выходов с любого этажа здания и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12. </w:t>
      </w:r>
      <w:proofErr w:type="gramStart"/>
      <w:r w:rsidRPr="00B9721A">
        <w:rPr>
          <w:rFonts w:ascii="Times New Roman" w:eastAsia="Times New Roman" w:hAnsi="Times New Roman" w:cs="Times New Roman"/>
          <w:sz w:val="24"/>
          <w:szCs w:val="24"/>
        </w:rPr>
        <w:t>Предельно допустимое расстояние от наиболее удаленной точки помещения (для зданий и сооружений класса Ф5 - от наиболее удаленного рабочего места) до ближайшего эвакуационного выхода, измеряемое по оси эвакуационного пути, устанавливается в зависимости от класса функциональной пожарной опасности и категории помещения, здания и сооружения по взрывопожарной и пожарной опасности, численности эвакуируемых, геометрических параметров помещений и эвакуационных путей, класса конструктивной пожарной опасности и</w:t>
      </w:r>
      <w:proofErr w:type="gramEnd"/>
      <w:r w:rsidRPr="00B9721A">
        <w:rPr>
          <w:rFonts w:ascii="Times New Roman" w:eastAsia="Times New Roman" w:hAnsi="Times New Roman" w:cs="Times New Roman"/>
          <w:sz w:val="24"/>
          <w:szCs w:val="24"/>
        </w:rPr>
        <w:t xml:space="preserve"> степени огнестойкости здания и сооружения.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Длину пути эвакуации по лестнице 2-го типа в помещении следует определять равной ее утроенной высоте.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Эвакуационные пути (за исключением эвакуационных путей подземных сооружений метрополитена, горнодобывающих предприятий, шахт) не должны включать лифты, эскалаторы, а также участки, ведущие: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1) через коридоры с выходами из лифтовых шахт, через лифтовые холлы и тамбуры перед лифтами, если ограждающие конструкции шахт лифтов, включая двери шахт лифтов, не отвечают требованиям, предъявляемым к противопожарным преградам;</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через лестничные клетки, если площадка лестничной клетки является частью коридора, а также через помещение, в котором расположена лестница 2-го типа, не являющаяся эвакуационной;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 кровле зданий и сооружений, за исключением эксплуатируемой кровли или специально оборудованного участка кровли, аналогичного эксплуатируемой кровле по конструкции;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 лестницам 2-го типа, соединяющим более двух этажей (ярусов), а также ведущим из подвалов и с цокольных этажей;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 лестницам и лестничным клеткам для сообщения между подземными и надземными этажами, за исключением случаев, указанных в частях 3 - 5 настоящей статьи.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15. Для эвакуации со всех этажей зданий групп населения с ограниченными возможностями передвижения допускается предусматривать на этажах вблизи лифтов, предназначенных для групп </w:t>
      </w:r>
      <w:r w:rsidRPr="00B9721A">
        <w:rPr>
          <w:rFonts w:ascii="Times New Roman" w:eastAsia="Times New Roman" w:hAnsi="Times New Roman" w:cs="Times New Roman"/>
          <w:sz w:val="24"/>
          <w:szCs w:val="24"/>
        </w:rPr>
        <w:lastRenderedPageBreak/>
        <w:t>населения с ограниченными возможностями передвижения, и (или) на лестничных клетках устройство безопасных зон, в которых они могут находиться до прибытия спасательных подразделений. При этом к указанным лифтам предъявляются такие же требования, как к лифтам для транспортировки подразделений пожарной охраны. Такие лифты могут использоваться для спасения групп населения с ограниченными возможностями передвижения во время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15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90. Обеспечение деятельности пожарных подразделений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Для зданий и сооружений должно быть обеспечено устройство: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пожарных проездов и подъездных путей к зданиям и сооружениям для пожарной техники, специальных или совмещенных с функциональными проездами и подъездами;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средств подъема личного состава подразделений пожарной охраны и пожарной техники на этажи и на кровлю зданий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противопожарного водопровода, в том числе совмещенного с </w:t>
      </w:r>
      <w:proofErr w:type="gramStart"/>
      <w:r w:rsidRPr="00B9721A">
        <w:rPr>
          <w:rFonts w:ascii="Times New Roman" w:eastAsia="Times New Roman" w:hAnsi="Times New Roman" w:cs="Times New Roman"/>
          <w:sz w:val="24"/>
          <w:szCs w:val="24"/>
        </w:rPr>
        <w:t>хозяйственным</w:t>
      </w:r>
      <w:proofErr w:type="gramEnd"/>
      <w:r w:rsidRPr="00B9721A">
        <w:rPr>
          <w:rFonts w:ascii="Times New Roman" w:eastAsia="Times New Roman" w:hAnsi="Times New Roman" w:cs="Times New Roman"/>
          <w:sz w:val="24"/>
          <w:szCs w:val="24"/>
        </w:rPr>
        <w:t xml:space="preserve"> или специального, </w:t>
      </w:r>
      <w:proofErr w:type="spellStart"/>
      <w:r w:rsidRPr="00B9721A">
        <w:rPr>
          <w:rFonts w:ascii="Times New Roman" w:eastAsia="Times New Roman" w:hAnsi="Times New Roman" w:cs="Times New Roman"/>
          <w:sz w:val="24"/>
          <w:szCs w:val="24"/>
        </w:rPr>
        <w:t>сухотрубов</w:t>
      </w:r>
      <w:proofErr w:type="spellEnd"/>
      <w:r w:rsidRPr="00B9721A">
        <w:rPr>
          <w:rFonts w:ascii="Times New Roman" w:eastAsia="Times New Roman" w:hAnsi="Times New Roman" w:cs="Times New Roman"/>
          <w:sz w:val="24"/>
          <w:szCs w:val="24"/>
        </w:rPr>
        <w:t xml:space="preserve"> и пожарных емкостей (резервуаров);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- 5)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 зданиях и сооружениях высотой 10 и более метров от отметки поверхности проезда пожарных машин до карниза кровли или верха наружной стены (парапета) должны предусматриваться выходы на кровлю с лестничных клеток непосредственно или через чердак либо по лестницам 3-го типа или по наружным пожарным лестницам.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3 - 17.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91. Оснащение помещений, зданий и сооружений, оборудованных системами оповещения и управления эвакуацией людей при пожаре, автоматическими установками пожарной сигнализации и (или)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Помещения, здания и сооружения,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и сооружений на основе анализа пожарного риска. Перечень объектов, подлежащих оснащению указанными установками, устанавливается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Автоматические установки пожарной сигнализации, пожаротушения должны быть оборудованы источниками бесперебойного электропитания.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IV.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ПРОИЗВОДСТВЕННЫМ ОБЪЕКТАМ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20. ОБЩИЕ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ПРОИЗВОДСТВЕННЫМ ОБЪЕКТАМ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92. Требования к документации на производственные объекты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Документация на производственные объекты, в том числе на здания, сооружения, и технологические процессы должна содержать пожарно-технические характеристики, предусмотренные настоящим Федеральным законом.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Состав и функциональные характеристики систем обеспечения пожарной безопасности производственных объектов должны быть оформлены в виде самостоятельного раздела проектной документации.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93. Нормативные значения пожарного риска для производственных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Величина индивидуального пожарного риска в зданиях, сооружениях и на территориях производственных объектов не должна превышать одну миллионную в год.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Риск гибели людей в результате воздействия опасных факторов пожара должен определяться с учетом </w:t>
      </w:r>
      <w:proofErr w:type="gramStart"/>
      <w:r w:rsidRPr="00B9721A">
        <w:rPr>
          <w:rFonts w:ascii="Times New Roman" w:eastAsia="Times New Roman" w:hAnsi="Times New Roman" w:cs="Times New Roman"/>
          <w:sz w:val="24"/>
          <w:szCs w:val="24"/>
        </w:rPr>
        <w:t>функционирования систем обеспечения пожарной безопасности зданий</w:t>
      </w:r>
      <w:proofErr w:type="gramEnd"/>
      <w:r w:rsidRPr="00B9721A">
        <w:rPr>
          <w:rFonts w:ascii="Times New Roman" w:eastAsia="Times New Roman" w:hAnsi="Times New Roman" w:cs="Times New Roman"/>
          <w:sz w:val="24"/>
          <w:szCs w:val="24"/>
        </w:rPr>
        <w:t xml:space="preserve"> и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Для производственных объектов, на которых обеспечение величины индивидуального пожарного риска одной 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десятитысячной в год. При этом должны быть предусмотрены меры по обучению персонала действиям при пожаре и по социальной защите работников, компенсирующие их работу в условиях повышенного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стомиллионную в год.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4.1. </w:t>
      </w:r>
      <w:proofErr w:type="gramStart"/>
      <w:r w:rsidRPr="00B9721A">
        <w:rPr>
          <w:rFonts w:ascii="Times New Roman" w:eastAsia="Times New Roman" w:hAnsi="Times New Roman" w:cs="Times New Roman"/>
          <w:sz w:val="24"/>
          <w:szCs w:val="24"/>
        </w:rPr>
        <w:t>Для производственных объектов, на которых для людей, находящихся в жилой зоне, общественно-деловой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(или) социального пожарного</w:t>
      </w:r>
      <w:proofErr w:type="gramEnd"/>
      <w:r w:rsidRPr="00B9721A">
        <w:rPr>
          <w:rFonts w:ascii="Times New Roman" w:eastAsia="Times New Roman" w:hAnsi="Times New Roman" w:cs="Times New Roman"/>
          <w:sz w:val="24"/>
          <w:szCs w:val="24"/>
        </w:rPr>
        <w:t xml:space="preserve">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производственном объекте, а также дополнительные инженерно-технические и организационные мероприятия по обеспечению их пожарной безопасности и социальной защите.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4.1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Величина социального пожарного риска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десятимиллионную в год.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93.1. Требования пожарной безопасности к технологическому оборудованию с обращением пожароопасных, </w:t>
      </w:r>
      <w:proofErr w:type="spellStart"/>
      <w:r w:rsidRPr="00B9721A">
        <w:rPr>
          <w:rFonts w:ascii="Times New Roman" w:eastAsia="Times New Roman" w:hAnsi="Times New Roman" w:cs="Times New Roman"/>
          <w:sz w:val="24"/>
          <w:szCs w:val="24"/>
        </w:rPr>
        <w:t>пожаровзрывоопасных</w:t>
      </w:r>
      <w:proofErr w:type="spellEnd"/>
      <w:r w:rsidRPr="00B9721A">
        <w:rPr>
          <w:rFonts w:ascii="Times New Roman" w:eastAsia="Times New Roman" w:hAnsi="Times New Roman" w:cs="Times New Roman"/>
          <w:sz w:val="24"/>
          <w:szCs w:val="24"/>
        </w:rPr>
        <w:t xml:space="preserve"> и взрывоопасных технологических сред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введена</w:t>
      </w:r>
      <w:proofErr w:type="gramEnd"/>
      <w:r w:rsidRPr="00B9721A">
        <w:rPr>
          <w:rFonts w:ascii="Times New Roman" w:eastAsia="Times New Roman" w:hAnsi="Times New Roman" w:cs="Times New Roman"/>
          <w:sz w:val="24"/>
          <w:szCs w:val="24"/>
        </w:rPr>
        <w:t xml:space="preserve">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Разработка технологического оборудования и связанных с ним технологических процессов, разделение технологической схемы на отдельные технологические блоки, ее аппаратурное оформление, выбор типа отключающих устройств и мест их установки, средств контроля, управления и противоаварийной защиты должны обеспечивать с учетом элементов системы обеспечения пожарной безопасности </w:t>
      </w:r>
      <w:proofErr w:type="spellStart"/>
      <w:r w:rsidRPr="00B9721A">
        <w:rPr>
          <w:rFonts w:ascii="Times New Roman" w:eastAsia="Times New Roman" w:hAnsi="Times New Roman" w:cs="Times New Roman"/>
          <w:sz w:val="24"/>
          <w:szCs w:val="24"/>
        </w:rPr>
        <w:t>непревышение</w:t>
      </w:r>
      <w:proofErr w:type="spellEnd"/>
      <w:r w:rsidRPr="00B9721A">
        <w:rPr>
          <w:rFonts w:ascii="Times New Roman" w:eastAsia="Times New Roman" w:hAnsi="Times New Roman" w:cs="Times New Roman"/>
          <w:sz w:val="24"/>
          <w:szCs w:val="24"/>
        </w:rPr>
        <w:t xml:space="preserve"> значений допустимого пожарного риска для производственных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При наличии в технологическом оборудовании пожароопасных, </w:t>
      </w:r>
      <w:proofErr w:type="spellStart"/>
      <w:r w:rsidRPr="00B9721A">
        <w:rPr>
          <w:rFonts w:ascii="Times New Roman" w:eastAsia="Times New Roman" w:hAnsi="Times New Roman" w:cs="Times New Roman"/>
          <w:sz w:val="24"/>
          <w:szCs w:val="24"/>
        </w:rPr>
        <w:t>пожаровзрывоопасных</w:t>
      </w:r>
      <w:proofErr w:type="spellEnd"/>
      <w:r w:rsidRPr="00B9721A">
        <w:rPr>
          <w:rFonts w:ascii="Times New Roman" w:eastAsia="Times New Roman" w:hAnsi="Times New Roman" w:cs="Times New Roman"/>
          <w:sz w:val="24"/>
          <w:szCs w:val="24"/>
        </w:rPr>
        <w:t xml:space="preserve"> и взрывоопасных технологических сред или возможности их образования должны разрабатываться мероприятия по обеспечению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Технологическое оборудование и связанные с ним технологические процессы должны разрабатываться так, чтобы предотвратить возможность взрыва и (или) пожара в технологическом оборудовании при регламентированных значениях их параметров при нормальном режиме работы. Регламентированные значения параметров, определяющих пожарную и взрывопожарную опасность технологического оборудования и связанных с ним технологических процессов, допустимый диапазон их изменений должны устанавливаться разработчиком указанного оборудования на основании данных о предельно допустимых значениях параметров или их совокупности для участвующих в технологических процессах технологических сред.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Конструкция технологического оборудования и условия </w:t>
      </w:r>
      <w:proofErr w:type="gramStart"/>
      <w:r w:rsidRPr="00B9721A">
        <w:rPr>
          <w:rFonts w:ascii="Times New Roman" w:eastAsia="Times New Roman" w:hAnsi="Times New Roman" w:cs="Times New Roman"/>
          <w:sz w:val="24"/>
          <w:szCs w:val="24"/>
        </w:rPr>
        <w:t>ведения</w:t>
      </w:r>
      <w:proofErr w:type="gramEnd"/>
      <w:r w:rsidRPr="00B9721A">
        <w:rPr>
          <w:rFonts w:ascii="Times New Roman" w:eastAsia="Times New Roman" w:hAnsi="Times New Roman" w:cs="Times New Roman"/>
          <w:sz w:val="24"/>
          <w:szCs w:val="24"/>
        </w:rPr>
        <w:t xml:space="preserve"> связанных с ним технологических процессов должны предусматривать необходимые режимы и соответствующие им технические средства, предназначенные для своевременного обнаружения возникновения пожароопасных аварийных ситуаций, ограничения их дальнейшего развития, а также для ограничения поступления горючих веществ и материалов из технологического оборудования в очаг возможного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21. ПОРЯДОК ПРОВЕДЕНИЯ АНАЛИЗА ПОЖАРНОЙ 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ПРОИЗВОДСТВЕННОГО ОБЪЕКТА И РАСЧЕТА ПОЖАРНОГО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94. Последовательность оценки пожарного риска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Оценка пожарного риска на производственном объекте должна предусматривать: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анализ пожарной опасности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определение частоты реализации пожароопасных аварийных ситуаций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построение полей опасных факторов пожара для различных сценариев его развития;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оценку последствий воздействия опасных факторов пожара на людей для различных сценариев его развития;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вычисление пожарного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Анализ пожарной опасности производственных объектов должен предусматривать: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анализ пожарной опасности технологической среды и параметров технологических процессов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определение перечня пожароопасных аварийных ситуаций и параметров для каждого технологического процесса;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определение перечня причин, возникновение которых позволяет характеризовать ситуацию как пожароопасную, для каждого технологического процесса;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построение сценариев возникновения и развития пожаров, повлекших за собой гибель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95. Анализ пожарной опасности производственных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Анализ пожарной опасности технологических процессов предусматривает сопоставление показателей пожарной опасности веществ и материалов, обращающихся в технологическом процессе, с параметрами технологического процесса.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Перечень показателей пожарной опасности веществ и материалов в зависимости от их агрегатного состояния, необходимых и достаточных для характеристики пожарной опасности технологической среды, приведен в таблице 1 приложения к настоящему Федеральному закону. Перечень потенциальных источников зажигания пожароопасной технологической среды определяется посредством сопоставления параметров технологического процесса и иных источников зажигания с показателями пожарной опасности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Определение пожароопасных ситуаций на производственном объекте должно осуществляться на основе анализа пожарной опасности каждого из технологических процессов и предусматривать выбор ситуаций, при реализации которых возникает опасность для людей, находящихся в зоне поражения опасными факторами пожара и вторичными последствиями воздействия опасных факторов пожара. К пожароопасным ситуациям не относятся ситуации, в результате которых не возникает опасность для жизни и здоровья людей. Эти ситуации не учитываются при расчете пожарного риска.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Для каждой пожароопасной ситуации на производственном объекте должно быть приведено описание причин возникновения и развития пожароопасных ситуаций, места их возникновения и факторов пожара, представляющих опасность для жизни и здоровья людей в местах их пребывания.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5. Для определения причин возникновения пожароопасных ситуаций должны быть определены события, реализация которых может привести к образованию горючей среды и появлению источника зажигания.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Анализ пожарной опасности производственных объектов предусматривает определение комплекса превентивных мероприятий, изменяющих параметры технологического процесса до уровня, обеспечивающего допустимый пожарный риск.</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96. Оценка пожарного риска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Для определения частоты реализации пожароопасных ситуаций на производственном объекте используется информация: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об отказе оборудования, используемого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 параметрах надежности используемого на производственном объекте 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об ошибочных действиях персонала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 гидрометеорологической обстановке в районе размещения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 географических особенностях местности в районе размещения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gramStart"/>
      <w:r w:rsidRPr="00B9721A">
        <w:rPr>
          <w:rFonts w:ascii="Times New Roman" w:eastAsia="Times New Roman" w:hAnsi="Times New Roman" w:cs="Times New Roman"/>
          <w:sz w:val="24"/>
          <w:szCs w:val="24"/>
        </w:rPr>
        <w:t>Оценка опасных факторов пожара, взрыва для различных сценариев их развития осуществляется на основе сопоставления информации о моделировании динамики опасных факторов пожара на территории производственного объекта и прилегающей к нему территории и информации о критических для жизни и здоровья людей значениях опасных факторов анализируемых пожара, взрыва.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Оценка последствий воздействия опасных факторов пожара, взрыва на людей для различных сценариев развития пожароопасных ситуаций предусматривает определение числа людей, попавших в зону поражения опасными факторами пожара,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22. ТРЕБОВАНИЯ К РАЗМЕЩЕНИЮ ПОЖАРНЫХ</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ДЕПО, ДОРОГАМ, ВЪЕЗДАМ (ВЫЕЗДАМ) И ПРОЕЗДАМ, ИСТОЧНИКАМ</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ВОДОСНАБЖЕНИЯ НА ТЕРРИТОРИИ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97. Размещение подразделений пожарной охраны и пожарных депо на производственных объектах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депо на территории производственного объекта должны располагаться на земельных участках, примыкающих к дорогам общего пользования.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Подразделения пожарной охраны и пожарные депо размещаются на производственных объектах: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 суммарным объемом зданий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по пожарной и взрывопожарной опасности и помещений категорий А, Б и В1 по пожарной и взрывопожарной опасности в составе зданий категории </w:t>
      </w:r>
      <w:r w:rsidRPr="00B9721A">
        <w:rPr>
          <w:rFonts w:ascii="Times New Roman" w:eastAsia="Times New Roman" w:hAnsi="Times New Roman" w:cs="Times New Roman"/>
          <w:sz w:val="24"/>
          <w:szCs w:val="24"/>
        </w:rPr>
        <w:lastRenderedPageBreak/>
        <w:t xml:space="preserve">В по пожарной и взрывопожарной опасности более 100 тысяч кубических метров и (или) с единовременно обращающимися в наружных технологических установках пожароопасными, </w:t>
      </w:r>
      <w:proofErr w:type="spellStart"/>
      <w:r w:rsidRPr="00B9721A">
        <w:rPr>
          <w:rFonts w:ascii="Times New Roman" w:eastAsia="Times New Roman" w:hAnsi="Times New Roman" w:cs="Times New Roman"/>
          <w:sz w:val="24"/>
          <w:szCs w:val="24"/>
        </w:rPr>
        <w:t>пожаровзрывоопасными</w:t>
      </w:r>
      <w:proofErr w:type="spellEnd"/>
      <w:r w:rsidRPr="00B9721A">
        <w:rPr>
          <w:rFonts w:ascii="Times New Roman" w:eastAsia="Times New Roman" w:hAnsi="Times New Roman" w:cs="Times New Roman"/>
          <w:sz w:val="24"/>
          <w:szCs w:val="24"/>
        </w:rPr>
        <w:t xml:space="preserve"> и взрывоопасными технологическими средами массой более 100 тысяч тонн. Числовые значения объема зданий, помещений и массы технологических сред суммируются, при этом подразделения пожарной охраны создаются на производственных объектах с суммарным числовым значением более 100 тысяч;</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 суммарным объемом зданий категории</w:t>
      </w:r>
      <w:proofErr w:type="gramStart"/>
      <w:r w:rsidRPr="00B9721A">
        <w:rPr>
          <w:rFonts w:ascii="Times New Roman" w:eastAsia="Times New Roman" w:hAnsi="Times New Roman" w:cs="Times New Roman"/>
          <w:sz w:val="24"/>
          <w:szCs w:val="24"/>
        </w:rPr>
        <w:t xml:space="preserve"> В</w:t>
      </w:r>
      <w:proofErr w:type="gramEnd"/>
      <w:r w:rsidRPr="00B9721A">
        <w:rPr>
          <w:rFonts w:ascii="Times New Roman" w:eastAsia="Times New Roman" w:hAnsi="Times New Roman" w:cs="Times New Roman"/>
          <w:sz w:val="24"/>
          <w:szCs w:val="24"/>
        </w:rPr>
        <w:t xml:space="preserve"> по пожарной и взрывопожарной опасности более 2 миллионов кубических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утратил силу. - Федеральный закон от 13.07.2015 N 234-ФЗ;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атомных электростанций вне зависимости от мощности, тепловых электростанций мощностью 1000 мегаватт и более, гидроэлектростанций мощностью 1500 мегаватт и более.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1.1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1.2. Подразделения пожарной охраны оснащаются пожарными автомобилями исходя из специфики производственных объектов, требуемого расхода воды на наружное пожаротушение, однородности средств пожаротушения, а также с учетом показателей пожарной опасности, токсичности, химической активности хранящихся и обращающихся на производственных объектах веществ и материалов. </w:t>
      </w:r>
      <w:proofErr w:type="gramStart"/>
      <w:r w:rsidRPr="00B9721A">
        <w:rPr>
          <w:rFonts w:ascii="Times New Roman" w:eastAsia="Times New Roman" w:hAnsi="Times New Roman" w:cs="Times New Roman"/>
          <w:sz w:val="24"/>
          <w:szCs w:val="24"/>
        </w:rPr>
        <w:t>Тип и количество пожарных автомобилей подразделений пожарной охраны на производственных объектах определяются с учетом привлекаемых для тушения пожара сил и средств пожарно-спасательного гарнизона поселения или городского округа исходя из установленного частью 1 статьи 76 настоящего Федерального закона условия прибытия к месту пожара.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1.2 введена Федеральным законом от 10.07.2012 N 117-ФЗ; в ред. Федерального закона от 13.07.2015 N 234-ФЗ)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Выезды из пожарных депо должны быть расположены таким образом, чтобы выезжающие пожарные автомобили не пересекали основных транспортных потоков.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Требования к месту расположения пожарных депо и радиусам обслуживания пожарными депо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98. Требования к дорогам, въездам (выездам) и проездам на территории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4 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В случае</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w:t>
      </w:r>
      <w:proofErr w:type="gramStart"/>
      <w:r w:rsidRPr="00B9721A">
        <w:rPr>
          <w:rFonts w:ascii="Times New Roman" w:eastAsia="Times New Roman" w:hAnsi="Times New Roman" w:cs="Times New Roman"/>
          <w:sz w:val="24"/>
          <w:szCs w:val="24"/>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8. К водоемам, являющимся источниками противопожарного водоснабжения, а также к градирням, </w:t>
      </w:r>
      <w:proofErr w:type="spellStart"/>
      <w:r w:rsidRPr="00B9721A">
        <w:rPr>
          <w:rFonts w:ascii="Times New Roman" w:eastAsia="Times New Roman" w:hAnsi="Times New Roman" w:cs="Times New Roman"/>
          <w:sz w:val="24"/>
          <w:szCs w:val="24"/>
        </w:rPr>
        <w:t>брызгальным</w:t>
      </w:r>
      <w:proofErr w:type="spellEnd"/>
      <w:r w:rsidRPr="00B9721A">
        <w:rPr>
          <w:rFonts w:ascii="Times New Roman" w:eastAsia="Times New Roman" w:hAnsi="Times New Roman" w:cs="Times New Roman"/>
          <w:sz w:val="24"/>
          <w:szCs w:val="24"/>
        </w:rPr>
        <w:t xml:space="preserve">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w:t>
      </w:r>
      <w:proofErr w:type="spellStart"/>
      <w:r w:rsidRPr="00B9721A">
        <w:rPr>
          <w:rFonts w:ascii="Times New Roman" w:eastAsia="Times New Roman" w:hAnsi="Times New Roman" w:cs="Times New Roman"/>
          <w:sz w:val="24"/>
          <w:szCs w:val="24"/>
        </w:rPr>
        <w:t>x</w:t>
      </w:r>
      <w:proofErr w:type="spellEnd"/>
      <w:r w:rsidRPr="00B9721A">
        <w:rPr>
          <w:rFonts w:ascii="Times New Roman" w:eastAsia="Times New Roman" w:hAnsi="Times New Roman" w:cs="Times New Roman"/>
          <w:sz w:val="24"/>
          <w:szCs w:val="24"/>
        </w:rPr>
        <w:t xml:space="preserve"> 12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Пожарные гидранты надлежит располагать вдоль автомобильных дорог на расстоянии не более 2,5 метра от края проезжей части, но не менее 5 метров от стен здания.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10. Переезды или переходы через </w:t>
      </w:r>
      <w:proofErr w:type="spellStart"/>
      <w:r w:rsidRPr="00B9721A">
        <w:rPr>
          <w:rFonts w:ascii="Times New Roman" w:eastAsia="Times New Roman" w:hAnsi="Times New Roman" w:cs="Times New Roman"/>
          <w:sz w:val="24"/>
          <w:szCs w:val="24"/>
        </w:rPr>
        <w:t>внутриобъектовые</w:t>
      </w:r>
      <w:proofErr w:type="spellEnd"/>
      <w:r w:rsidRPr="00B9721A">
        <w:rPr>
          <w:rFonts w:ascii="Times New Roman" w:eastAsia="Times New Roman" w:hAnsi="Times New Roman" w:cs="Times New Roman"/>
          <w:sz w:val="24"/>
          <w:szCs w:val="24"/>
        </w:rPr>
        <w:t xml:space="preserve"> железнодорожные пути должны быть всегда свободны для пропуска пожарных автомобилей.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99. Требования к источникам противопожарного водоснабжения производственного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B9721A">
        <w:rPr>
          <w:rFonts w:ascii="Times New Roman" w:eastAsia="Times New Roman" w:hAnsi="Times New Roman" w:cs="Times New Roman"/>
          <w:sz w:val="24"/>
          <w:szCs w:val="24"/>
        </w:rPr>
        <w:t xml:space="preserve"> Д</w:t>
      </w:r>
      <w:proofErr w:type="gramEnd"/>
      <w:r w:rsidRPr="00B9721A">
        <w:rPr>
          <w:rFonts w:ascii="Times New Roman" w:eastAsia="Times New Roman" w:hAnsi="Times New Roman" w:cs="Times New Roman"/>
          <w:sz w:val="24"/>
          <w:szCs w:val="24"/>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B9721A">
        <w:rPr>
          <w:rFonts w:ascii="Times New Roman" w:eastAsia="Times New Roman" w:hAnsi="Times New Roman" w:cs="Times New Roman"/>
          <w:sz w:val="24"/>
          <w:szCs w:val="24"/>
        </w:rPr>
        <w:t xml:space="preserve"> Д</w:t>
      </w:r>
      <w:proofErr w:type="gramEnd"/>
      <w:r w:rsidRPr="00B9721A">
        <w:rPr>
          <w:rFonts w:ascii="Times New Roman" w:eastAsia="Times New Roman" w:hAnsi="Times New Roman" w:cs="Times New Roman"/>
          <w:sz w:val="24"/>
          <w:szCs w:val="24"/>
        </w:rPr>
        <w:t xml:space="preserve"> по пожарной и взрывопожарной опасности объемом не более 1000 кубических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100. Требования к ограничению распространения пожара на производственном объекте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1. </w:t>
      </w:r>
      <w:proofErr w:type="gramStart"/>
      <w:r w:rsidRPr="00B9721A">
        <w:rPr>
          <w:rFonts w:ascii="Times New Roman" w:eastAsia="Times New Roman" w:hAnsi="Times New Roman" w:cs="Times New Roman"/>
          <w:sz w:val="24"/>
          <w:szCs w:val="24"/>
        </w:rPr>
        <w:t>Расстояния между зданиями и сооружениями, от складов, открытых технологических установок, агрегатов и оборудования до зданий и сооружений между складами, открытыми технологическими установками, агрегатами и оборудованием, от газгольдеров для горючих газов до зданий и сооружений на территории производственного объекта в зависимости от степени огнестойкости, категории зданий по взрывопожарной и пожарной опасности и других характеристик должны исключать возможность перехода пожара от одного</w:t>
      </w:r>
      <w:proofErr w:type="gramEnd"/>
      <w:r w:rsidRPr="00B9721A">
        <w:rPr>
          <w:rFonts w:ascii="Times New Roman" w:eastAsia="Times New Roman" w:hAnsi="Times New Roman" w:cs="Times New Roman"/>
          <w:sz w:val="24"/>
          <w:szCs w:val="24"/>
        </w:rPr>
        <w:t xml:space="preserve"> здания или сооружения к </w:t>
      </w:r>
      <w:proofErr w:type="gramStart"/>
      <w:r w:rsidRPr="00B9721A">
        <w:rPr>
          <w:rFonts w:ascii="Times New Roman" w:eastAsia="Times New Roman" w:hAnsi="Times New Roman" w:cs="Times New Roman"/>
          <w:sz w:val="24"/>
          <w:szCs w:val="24"/>
        </w:rPr>
        <w:t>другому</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Резервуарные парки производственного объекта с нефтепродуктами, сжиженными горючими газами, ядовитыми веществами должны располагаться на более низких отметках по отношению к зданиям и сооружениям производственного объекта и должны быть обнесены (с учетом рельефа местности) продуваемой оградой из негорючих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В случаях размещения надземных резервуаров </w:t>
      </w:r>
      <w:proofErr w:type="gramStart"/>
      <w:r w:rsidRPr="00B9721A">
        <w:rPr>
          <w:rFonts w:ascii="Times New Roman" w:eastAsia="Times New Roman" w:hAnsi="Times New Roman" w:cs="Times New Roman"/>
          <w:sz w:val="24"/>
          <w:szCs w:val="24"/>
        </w:rPr>
        <w:t>с</w:t>
      </w:r>
      <w:proofErr w:type="gramEnd"/>
      <w:r w:rsidRPr="00B9721A">
        <w:rPr>
          <w:rFonts w:ascii="Times New Roman" w:eastAsia="Times New Roman" w:hAnsi="Times New Roman" w:cs="Times New Roman"/>
          <w:sz w:val="24"/>
          <w:szCs w:val="24"/>
        </w:rPr>
        <w:t xml:space="preserve"> сжиженными горючими газами, легковоспламеняющимися и горючими жидкостями на более высоких по отношению к соседним зданиям и сооружениям отметках должны быть предусмотрены меры по предотвращению растекания разлившейся жидкости к указанным зданиям и сооружениям при авариях на резервуарах.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Федеральных законов от 10.07.2012 N 117-ФЗ,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Размещение наружных сетей с горючими жидкостями и газами под зданиями и сооружениями производственного объекта не допускается.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5 - 9. Утратили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10. На территории производственного объекта размещение надземных сетей трубопроводов с горючими жидкостями и газами запрещается </w:t>
      </w:r>
      <w:proofErr w:type="gramStart"/>
      <w:r w:rsidRPr="00B9721A">
        <w:rPr>
          <w:rFonts w:ascii="Times New Roman" w:eastAsia="Times New Roman" w:hAnsi="Times New Roman" w:cs="Times New Roman"/>
          <w:sz w:val="24"/>
          <w:szCs w:val="24"/>
        </w:rPr>
        <w:t>для</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транзитных внутриплощадочных трубопроводов с горючими жидкостями и газами - по эстакадам, отдельно стоящим колоннам и опорам из горючих материалов, а также по стенам и кровлям зданий, за исключением зданий I и II степеней огнестойкости;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трубопроводов с горючими жидкостями и газами - в галереях, если смешение этих продуктов может вызвать пожар или взрыв;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трубопроводов с горючими жидкостями и газами - по сгораемым покрытиям и стенам, по покрытиям и стенам зданий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по взрывопожарной опасности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газопроводов горючих газов - по территории складов твердых и жидких горючих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V.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ПОЖАРНОЙ ТЕХНИКЕ</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23. ОБЩИЕ ТРЕБОВАНИЯ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101. Требования к пожарной технике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Пожарная техника должна обеспечивать выполнение возложенных на нее функций в условиях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Конструктивное исполнение и используемые материалы пожарной техники должны обеспечивать безопасность при транспортировании, хранении, эксплуатации и утилизации пожарной техники.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Маркировка пожарной техники должна позволять проводить идентификацию изделия.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Техническая документация на пожарную технику должна содержать информацию для обучения персонала правилам эффективного применения пожарной техники.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Пожарная техника должна подвергаться испытаниям на соответствие ее параметров требованиям пожарной безопасности в соответствии с методами, установленными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102. Требования к огнетушащим веществам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Огнетушащие вещества должны обеспечивать тушение пожара поверхностным или объемным способом их подачи с характеристиками подачи огнетушащих веществ в соответствии с тактикой тушения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Огнетушащие вещества должны применяться для тушения пожара тех материалов, взаимодействие с которыми не приводит к опасности возникновения новых очагов пожара или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Огнетушащие вещества должны сохранять свои свойства, необходимые для тушения пожара, в процессе транспортирования и хранения.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Огнетушащие вещества не должны оказывать опасное для человека и окружающей среды воздействие, превышающее принятые допустимые значения.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103. Требования к автоматическим установкам пожарной сигнализации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Технические средства автоматических установок пожарной сигнализации должны обеспечивать электрическую и информационную совместимость друг с другом, а также с другими взаимодействующими с ними техническими средствами.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Линии связи между техническими средствами автоматических установок пожарной сигнализации должны сохранять работоспособность в условиях пожара в течение времени, необходимого для выполнения их функций и эвакуации людей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Приборы управления пожарным оборудованием автоматических установок пожарной сигнализации должны обеспечивать принцип управления в соответствии с типом управляемого оборудования и требованиями конкретного объекта.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Технические средства автоматических установок пожарной сигнализации должны быть обеспечены бесперебойным электропитанием на время выполнения ими своих функций.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5. Технические средства автоматических установок пожарной сигнализации должны быть устойчивы к воздействию электромагнитных помех с предельно допустимыми значениями уровня, характерного для защищаемого объекта, при этом данные технические средства не должны оказывать отрицательное воздействие электромагнитными помехами на иные технические средства, применяемые на объекте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Технические средства автоматических установок пожарной сигнализации должны обеспечивать </w:t>
      </w:r>
      <w:proofErr w:type="spellStart"/>
      <w:r w:rsidRPr="00B9721A">
        <w:rPr>
          <w:rFonts w:ascii="Times New Roman" w:eastAsia="Times New Roman" w:hAnsi="Times New Roman" w:cs="Times New Roman"/>
          <w:sz w:val="24"/>
          <w:szCs w:val="24"/>
        </w:rPr>
        <w:t>электробезопасность</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104. Требования к автоматическим и автономным установкам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Автоматические и автономные установки пожаротушения должны обеспечивать ликвидацию пожара поверхностным или объемным способом подачи огнетушащего вещества в целях создания условий, препятствующих возникновению и развитию процесса горения.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Тушение пожара объемным способом должно обеспечивать создание среды, не поддерживающей горение во всем объеме объекта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Тушение пожара поверхностным способом должно обеспечивать ликвидацию процесса горения путем подачи огнетушащего вещества на защищаемую площадь.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Срабатывание автоматических и автономных установок пожаротушения не должно приводить к возникновению пожара и (или) взрыва горючих материалов в помещениях зданий, сооружений и на открытых площадках.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На линии связи и технические средства автоматических установок пожаротушения дополнительно распространяются требования, установленные статьей 103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5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24. ТРЕБОВАНИЯ К ПЕРВИЧНЫМ СРЕДСТВАМ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105. Требования к огнетушителям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Переносные и передвижные огнетушители должны обеспечивать тушение пожара одним человеком на площади, указанной в технической документации организации-изготовителя.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Технические характеристики переносных и передвижных огнетушителей должны обеспечивать безопасность человека при тушении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Прочностные характеристики конструктивных элементов переносных и передвижных огнетушителей должны обеспечивать безопасность их применения при тушении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106. Требования к пожарным кранам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Конструкция пожарных кранов должна обеспечивать возможность открывания запорного устройства одним человеком и подачи воды с интенсивностью, обеспечивающей тушение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Конструкция соединительных головок пожарных кранов должна позволять подсоединять к ним пожарные рукава, используемые в подразделениях пожарной охраны.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107. Требования к пожарным шкафам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шкафы и многофункциональные интегрированные пожарные шкафы должны обеспечивать размещение и хранение в них первичных средств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Конструкция пожарных шкафов и многофункциональных интегрированных пожарных шкафов должна позволять быстро и безопасно использовать находящееся в них оборудование.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Габаритные размеры и установка пожарных шкафов и многофункциональных интегрированных пожарных шкафов не должны приводить к загромождению путей эвакуации.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Пожарные шкафы и многофункциональные интегрированные пожарные шкафы должны быть изготовлены из негорючих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Внешнее оформление и информация о содержимом пожарных шкафов и многофункциональных интегрированных пожарных шкафов определяются нормативными документами по пожарной безопасности, принятыми в соответствии со статьей 4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25. ТРЕБОВАНИЯ К МОБИЛЬНЫМ СРЕДСТВАМ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108. Требования к пожарным автомобилям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Основные и специальные пожарные автомобили должны обеспечивать выполнение следующих функций: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доставку к месту пожара личного состава пожарной охраны, огнетушащих веществ, пожарного оборудования, средств индивидуальной защиты пожарных и </w:t>
      </w:r>
      <w:proofErr w:type="spellStart"/>
      <w:r w:rsidRPr="00B9721A">
        <w:rPr>
          <w:rFonts w:ascii="Times New Roman" w:eastAsia="Times New Roman" w:hAnsi="Times New Roman" w:cs="Times New Roman"/>
          <w:sz w:val="24"/>
          <w:szCs w:val="24"/>
        </w:rPr>
        <w:t>самоспасания</w:t>
      </w:r>
      <w:proofErr w:type="spellEnd"/>
      <w:r w:rsidRPr="00B9721A">
        <w:rPr>
          <w:rFonts w:ascii="Times New Roman" w:eastAsia="Times New Roman" w:hAnsi="Times New Roman" w:cs="Times New Roman"/>
          <w:sz w:val="24"/>
          <w:szCs w:val="24"/>
        </w:rPr>
        <w:t xml:space="preserve"> пожарных, пожарного инструмента, сре</w:t>
      </w:r>
      <w:proofErr w:type="gramStart"/>
      <w:r w:rsidRPr="00B9721A">
        <w:rPr>
          <w:rFonts w:ascii="Times New Roman" w:eastAsia="Times New Roman" w:hAnsi="Times New Roman" w:cs="Times New Roman"/>
          <w:sz w:val="24"/>
          <w:szCs w:val="24"/>
        </w:rPr>
        <w:t>дств сп</w:t>
      </w:r>
      <w:proofErr w:type="gramEnd"/>
      <w:r w:rsidRPr="00B9721A">
        <w:rPr>
          <w:rFonts w:ascii="Times New Roman" w:eastAsia="Times New Roman" w:hAnsi="Times New Roman" w:cs="Times New Roman"/>
          <w:sz w:val="24"/>
          <w:szCs w:val="24"/>
        </w:rPr>
        <w:t>асения людей;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подачу в очаг пожара огнетушащих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проведение аварийно-спасательных работ, связанных с тушением пожара (далее - проведение аварийно-спасательных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обеспечение безопасности выполнения задач, возложенных на пожарную охрану.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Требования к конструкции, техническим характеристикам и иным параметрам пожарных автомобилей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109. Требования к пожарным летательным аппаратам, поездам и судам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Пожарные летательные аппараты, поезда и суда должны быть оснащены оборудованием, позволяющим осуществлять тушение пожаров.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110. Требования к пожарным насосам и </w:t>
      </w:r>
      <w:proofErr w:type="spellStart"/>
      <w:r w:rsidRPr="00B9721A">
        <w:rPr>
          <w:rFonts w:ascii="Times New Roman" w:eastAsia="Times New Roman" w:hAnsi="Times New Roman" w:cs="Times New Roman"/>
          <w:sz w:val="24"/>
          <w:szCs w:val="24"/>
        </w:rPr>
        <w:t>мотопомпам</w:t>
      </w:r>
      <w:proofErr w:type="spell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 xml:space="preserve">Пожарные </w:t>
      </w:r>
      <w:proofErr w:type="spellStart"/>
      <w:r w:rsidRPr="00B9721A">
        <w:rPr>
          <w:rFonts w:ascii="Times New Roman" w:eastAsia="Times New Roman" w:hAnsi="Times New Roman" w:cs="Times New Roman"/>
          <w:sz w:val="24"/>
          <w:szCs w:val="24"/>
        </w:rPr>
        <w:t>мотопомпы</w:t>
      </w:r>
      <w:proofErr w:type="spellEnd"/>
      <w:r w:rsidRPr="00B9721A">
        <w:rPr>
          <w:rFonts w:ascii="Times New Roman" w:eastAsia="Times New Roman" w:hAnsi="Times New Roman" w:cs="Times New Roman"/>
          <w:sz w:val="24"/>
          <w:szCs w:val="24"/>
        </w:rPr>
        <w:t xml:space="preserve"> должны осуществлять забор и подачу воды к очагу пожара из водопроводной сети, емкостей и (или) из открытых </w:t>
      </w:r>
      <w:proofErr w:type="spellStart"/>
      <w:r w:rsidRPr="00B9721A">
        <w:rPr>
          <w:rFonts w:ascii="Times New Roman" w:eastAsia="Times New Roman" w:hAnsi="Times New Roman" w:cs="Times New Roman"/>
          <w:sz w:val="24"/>
          <w:szCs w:val="24"/>
        </w:rPr>
        <w:t>водоисточников</w:t>
      </w:r>
      <w:proofErr w:type="spellEnd"/>
      <w:r w:rsidRPr="00B9721A">
        <w:rPr>
          <w:rFonts w:ascii="Times New Roman" w:eastAsia="Times New Roman" w:hAnsi="Times New Roman" w:cs="Times New Roman"/>
          <w:sz w:val="24"/>
          <w:szCs w:val="24"/>
        </w:rPr>
        <w:t xml:space="preserve"> с требуемым расходом и рабочим давлением, необходимым для тушения пожара.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Конструкция переносных пожарных </w:t>
      </w:r>
      <w:proofErr w:type="spellStart"/>
      <w:r w:rsidRPr="00B9721A">
        <w:rPr>
          <w:rFonts w:ascii="Times New Roman" w:eastAsia="Times New Roman" w:hAnsi="Times New Roman" w:cs="Times New Roman"/>
          <w:sz w:val="24"/>
          <w:szCs w:val="24"/>
        </w:rPr>
        <w:t>мотопомп</w:t>
      </w:r>
      <w:proofErr w:type="spellEnd"/>
      <w:r w:rsidRPr="00B9721A">
        <w:rPr>
          <w:rFonts w:ascii="Times New Roman" w:eastAsia="Times New Roman" w:hAnsi="Times New Roman" w:cs="Times New Roman"/>
          <w:sz w:val="24"/>
          <w:szCs w:val="24"/>
        </w:rPr>
        <w:t xml:space="preserve"> должна обеспечивать возможность их переноски двумя операторами и установки на грунт.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Прицепные пожарные </w:t>
      </w:r>
      <w:proofErr w:type="spellStart"/>
      <w:r w:rsidRPr="00B9721A">
        <w:rPr>
          <w:rFonts w:ascii="Times New Roman" w:eastAsia="Times New Roman" w:hAnsi="Times New Roman" w:cs="Times New Roman"/>
          <w:sz w:val="24"/>
          <w:szCs w:val="24"/>
        </w:rPr>
        <w:t>мотопомпы</w:t>
      </w:r>
      <w:proofErr w:type="spellEnd"/>
      <w:r w:rsidRPr="00B9721A">
        <w:rPr>
          <w:rFonts w:ascii="Times New Roman" w:eastAsia="Times New Roman" w:hAnsi="Times New Roman" w:cs="Times New Roman"/>
          <w:sz w:val="24"/>
          <w:szCs w:val="24"/>
        </w:rPr>
        <w:t xml:space="preserve"> должны стационарно монтироваться на автомобильных прицепах. Конструкция прицепов должна обеспечивать безопасность транспортирования </w:t>
      </w:r>
      <w:proofErr w:type="spellStart"/>
      <w:r w:rsidRPr="00B9721A">
        <w:rPr>
          <w:rFonts w:ascii="Times New Roman" w:eastAsia="Times New Roman" w:hAnsi="Times New Roman" w:cs="Times New Roman"/>
          <w:sz w:val="24"/>
          <w:szCs w:val="24"/>
        </w:rPr>
        <w:t>мотопомп</w:t>
      </w:r>
      <w:proofErr w:type="spellEnd"/>
      <w:r w:rsidRPr="00B9721A">
        <w:rPr>
          <w:rFonts w:ascii="Times New Roman" w:eastAsia="Times New Roman" w:hAnsi="Times New Roman" w:cs="Times New Roman"/>
          <w:sz w:val="24"/>
          <w:szCs w:val="24"/>
        </w:rPr>
        <w:t xml:space="preserve"> к месту пожара и их устойчивое размещение при заборе и подаче воды.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Пожарные насосы должны осуществлять подачу воды, водных растворов пенообразователей с расходом и рабочим давлением, </w:t>
      </w:r>
      <w:proofErr w:type="gramStart"/>
      <w:r w:rsidRPr="00B9721A">
        <w:rPr>
          <w:rFonts w:ascii="Times New Roman" w:eastAsia="Times New Roman" w:hAnsi="Times New Roman" w:cs="Times New Roman"/>
          <w:sz w:val="24"/>
          <w:szCs w:val="24"/>
        </w:rPr>
        <w:t>необходимыми</w:t>
      </w:r>
      <w:proofErr w:type="gramEnd"/>
      <w:r w:rsidRPr="00B9721A">
        <w:rPr>
          <w:rFonts w:ascii="Times New Roman" w:eastAsia="Times New Roman" w:hAnsi="Times New Roman" w:cs="Times New Roman"/>
          <w:sz w:val="24"/>
          <w:szCs w:val="24"/>
        </w:rPr>
        <w:t xml:space="preserve"> для тушения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4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Пожарные насосы в зависимости от их конструктивных особенностей и основных параметров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подачу воды и огнетушащих растворов при нормальном давлении;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подачу воды и огнетушащих растворов при высоком давлении;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одновременную подачу воды и огнетушащих растворов при нормальном и высоком давлении.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5 введена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Глава 26. ТРЕБОВАНИЯ К </w:t>
      </w:r>
      <w:proofErr w:type="gramStart"/>
      <w:r w:rsidRPr="00B9721A">
        <w:rPr>
          <w:rFonts w:ascii="Times New Roman" w:eastAsia="Times New Roman" w:hAnsi="Times New Roman" w:cs="Times New Roman"/>
          <w:sz w:val="24"/>
          <w:szCs w:val="24"/>
        </w:rPr>
        <w:t>АВТОМАТИЧЕСКИМ</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УСТАНОВКАМ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111. Требования к автоматическим установкам жидкостного и пенного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Автоматические установки жидкостного и пенного пожаротушения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своевременное обнаружение пожара и автоматический запуск установки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1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подачу воды, водного раствора или других огнетушащих жидкостей из оросителей (</w:t>
      </w:r>
      <w:proofErr w:type="spellStart"/>
      <w:r w:rsidRPr="00B9721A">
        <w:rPr>
          <w:rFonts w:ascii="Times New Roman" w:eastAsia="Times New Roman" w:hAnsi="Times New Roman" w:cs="Times New Roman"/>
          <w:sz w:val="24"/>
          <w:szCs w:val="24"/>
        </w:rPr>
        <w:t>спринклерных</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дренчерных</w:t>
      </w:r>
      <w:proofErr w:type="spellEnd"/>
      <w:r w:rsidRPr="00B9721A">
        <w:rPr>
          <w:rFonts w:ascii="Times New Roman" w:eastAsia="Times New Roman" w:hAnsi="Times New Roman" w:cs="Times New Roman"/>
          <w:sz w:val="24"/>
          <w:szCs w:val="24"/>
        </w:rPr>
        <w:t xml:space="preserve">) либо </w:t>
      </w:r>
      <w:proofErr w:type="spellStart"/>
      <w:r w:rsidRPr="00B9721A">
        <w:rPr>
          <w:rFonts w:ascii="Times New Roman" w:eastAsia="Times New Roman" w:hAnsi="Times New Roman" w:cs="Times New Roman"/>
          <w:sz w:val="24"/>
          <w:szCs w:val="24"/>
        </w:rPr>
        <w:t>насадков</w:t>
      </w:r>
      <w:proofErr w:type="spellEnd"/>
      <w:r w:rsidRPr="00B9721A">
        <w:rPr>
          <w:rFonts w:ascii="Times New Roman" w:eastAsia="Times New Roman" w:hAnsi="Times New Roman" w:cs="Times New Roman"/>
          <w:sz w:val="24"/>
          <w:szCs w:val="24"/>
        </w:rPr>
        <w:t xml:space="preserve"> с требуемой интенсивностью подачи огнетушащей жидкости;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подачу пены из </w:t>
      </w:r>
      <w:proofErr w:type="spellStart"/>
      <w:r w:rsidRPr="00B9721A">
        <w:rPr>
          <w:rFonts w:ascii="Times New Roman" w:eastAsia="Times New Roman" w:hAnsi="Times New Roman" w:cs="Times New Roman"/>
          <w:sz w:val="24"/>
          <w:szCs w:val="24"/>
        </w:rPr>
        <w:t>пеногенерирующих</w:t>
      </w:r>
      <w:proofErr w:type="spellEnd"/>
      <w:r w:rsidRPr="00B9721A">
        <w:rPr>
          <w:rFonts w:ascii="Times New Roman" w:eastAsia="Times New Roman" w:hAnsi="Times New Roman" w:cs="Times New Roman"/>
          <w:sz w:val="24"/>
          <w:szCs w:val="24"/>
        </w:rPr>
        <w:t xml:space="preserve"> устройств автоматических установок пенного пожаротушения с </w:t>
      </w:r>
      <w:proofErr w:type="gramStart"/>
      <w:r w:rsidRPr="00B9721A">
        <w:rPr>
          <w:rFonts w:ascii="Times New Roman" w:eastAsia="Times New Roman" w:hAnsi="Times New Roman" w:cs="Times New Roman"/>
          <w:sz w:val="24"/>
          <w:szCs w:val="24"/>
        </w:rPr>
        <w:t>требуемыми</w:t>
      </w:r>
      <w:proofErr w:type="gramEnd"/>
      <w:r w:rsidRPr="00B9721A">
        <w:rPr>
          <w:rFonts w:ascii="Times New Roman" w:eastAsia="Times New Roman" w:hAnsi="Times New Roman" w:cs="Times New Roman"/>
          <w:sz w:val="24"/>
          <w:szCs w:val="24"/>
        </w:rPr>
        <w:t xml:space="preserve"> кратностью и интенсивностью подачи пены.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112. Требования к автоматическим установкам газового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Автоматические установки газового пожаротушения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своевременное обнаружение пожара автоматической установкой пожарной сигнализации, входящей в состав автоматической установки газового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возможность задержки подачи газового огнетушащего вещества в течение времени, необходимого для эвакуации людей из защищаемого помещения;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создание огнетушащей концентрации газового огнетушащего вещества в защищаемом объеме или над поверхностью горящего материала за время, необходимое для тушения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113. Требования к автоматическим установкам порошкового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Автоматические установки порошкового пожаротушения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своевременное обнаружение пожара автоматической установкой пожарной сигнализации, входящей в состав автоматической установки порошкового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подачу порошка из распылителей автоматических установок порошкового пожаротушения с требуемой интенсивностью подачи порошка.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114. Требования к автоматическим установкам аэрозольного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Автоматические установки аэрозольного пожаротушения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своевременное обнаружение пожара автоматической установкой пожарной сигнализации, входящей в состав автоматической установки аэрозольного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возможность задержки подачи огнетушащего аэрозоля в течение времени, необходимого для эвакуации людей из защищаемого помещения;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создание огнетушащей концентрации огнетушащего аэрозоля в защищаемом объеме за время, необходимое для тушения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исключение возможности воздействия на людей и горючие материалы высокотемпературных участков поверхности генератора и струи огнетушащего аэрозоля.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115. Требования к автоматическим установкам комбинированного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Автоматические установки комбинированного пожаротушения должны соответствовать требованиям, предъявляемым к установкам автоматического пожаротушения, из которых они состоят.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116. Требования к роботизированным установкам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Роботизированные установки пожаротушения должны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обнаружение и ликвидацию или ограничение распространения пожара за пределы очага без непосредственного присутствия человека в зоне работы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возможность дистанционного управления установкой и передачи оператору информации с места работы установки;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возможность выполнения установкой своих функций в условиях воздействия опасных факторов пожара или взрыва, радиационного, химического или иного опасного для человека и окружающей среды воздействия.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117. Требования к автоматическим установкам сдерживания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Автоматические установки сдерживания пожара должны обеспечивать снижение скорости увеличения площади пожара и образования его опасных факторов.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Автоматические установки сдерживания пожара должны применяться в помещениях, в которых применение других автоматических установок пожаротушения нецелесообразно или технически невозможно.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Вид огнетушащих веществ, используемых в автоматических установках сдерживания пожара, определяется особенностями объекта защиты, вида и размещения пожарной нагрузки.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27. ТРЕБОВАНИЯ К СРЕДСТВАМ ИНДИВИДУАЛЬНОЙ ЗАЩИТЫ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ПОЖАРНЫХ И ГРАЖДАН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118. Требования к средствам индивидуальной защиты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 Средства индивидуальной защиты пожарных должны защищать личный состав подразделений пожарной охраны от воздействия опасных факторов пожара, неблагоприятных климатических воздействий и травм при тушении пожара и проведении аварийно-спасательных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Средства индивидуальной защиты пожарных должны </w:t>
      </w:r>
      <w:proofErr w:type="spellStart"/>
      <w:r w:rsidRPr="00B9721A">
        <w:rPr>
          <w:rFonts w:ascii="Times New Roman" w:eastAsia="Times New Roman" w:hAnsi="Times New Roman" w:cs="Times New Roman"/>
          <w:sz w:val="24"/>
          <w:szCs w:val="24"/>
        </w:rPr>
        <w:t>эргономически</w:t>
      </w:r>
      <w:proofErr w:type="spellEnd"/>
      <w:r w:rsidRPr="00B9721A">
        <w:rPr>
          <w:rFonts w:ascii="Times New Roman" w:eastAsia="Times New Roman" w:hAnsi="Times New Roman" w:cs="Times New Roman"/>
          <w:sz w:val="24"/>
          <w:szCs w:val="24"/>
        </w:rPr>
        <w:t xml:space="preserve"> сочетаться между собой и иметь светосигнальные элементы, позволяющие осуществлять визуальное наблюдение и поиск пожарных в условиях пониженной видимости.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119. Требования к средствам индивидуальной защиты органов дыхания и зрения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Средства индивидуальной защиты органов дыхания и зрения пожарных должны обеспечивать защиту пожарного при работе в среде, непригодной для дыхания и раздражающей слизистую оболочку глаз.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Средства индивидуальной защиты органов дыхания и зрения пожарных должны характеризоваться показателями стойкости к механическим и неблагоприятным климатическим воздействиям, эргономическими и защитными показателями, значения которых устанавливаются в соответствии с тактикой проведения аварийно-спасательных работ, спасания людей и необходимостью обеспечения безопасных условий труда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Дыхательные аппараты со сжатым воздухом должны обеспечивать поддержание избыточного давления в </w:t>
      </w:r>
      <w:proofErr w:type="spellStart"/>
      <w:r w:rsidRPr="00B9721A">
        <w:rPr>
          <w:rFonts w:ascii="Times New Roman" w:eastAsia="Times New Roman" w:hAnsi="Times New Roman" w:cs="Times New Roman"/>
          <w:sz w:val="24"/>
          <w:szCs w:val="24"/>
        </w:rPr>
        <w:t>подмасочном</w:t>
      </w:r>
      <w:proofErr w:type="spellEnd"/>
      <w:r w:rsidRPr="00B9721A">
        <w:rPr>
          <w:rFonts w:ascii="Times New Roman" w:eastAsia="Times New Roman" w:hAnsi="Times New Roman" w:cs="Times New Roman"/>
          <w:sz w:val="24"/>
          <w:szCs w:val="24"/>
        </w:rPr>
        <w:t xml:space="preserve"> пространстве в процессе дыхания человека.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Время защитного действия дыхательных аппаратов со сжатым воздухом (при легочной вентиляции 30 литров в минуту) должно быть не менее 1 часа, кислородно-изолирующих аппаратов - не менее 4 часов.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Конструктивное исполнение средств индивидуальной защиты органов дыхания пожарных должно предусматривать быструю замену (без применения специальных инструментов) баллонов с дыхательной смесью и регенеративных патронов.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Применение, техническое обслуживание и ремонт средств индивидуальной защиты органов дыхания и зрения пожарных осуществляются в соответствии с необходимостью обеспечения безопасных условий труда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Запрещается использование </w:t>
      </w:r>
      <w:proofErr w:type="gramStart"/>
      <w:r w:rsidRPr="00B9721A">
        <w:rPr>
          <w:rFonts w:ascii="Times New Roman" w:eastAsia="Times New Roman" w:hAnsi="Times New Roman" w:cs="Times New Roman"/>
          <w:sz w:val="24"/>
          <w:szCs w:val="24"/>
        </w:rPr>
        <w:t>средств индивидуальной защиты органов дыхания фильтрующего действия</w:t>
      </w:r>
      <w:proofErr w:type="gramEnd"/>
      <w:r w:rsidRPr="00B9721A">
        <w:rPr>
          <w:rFonts w:ascii="Times New Roman" w:eastAsia="Times New Roman" w:hAnsi="Times New Roman" w:cs="Times New Roman"/>
          <w:sz w:val="24"/>
          <w:szCs w:val="24"/>
        </w:rPr>
        <w:t xml:space="preserve"> для защиты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Запрещается использование кислородных дыхательных аппаратов в комплекте со специальной защитной одеждой от тепловых воздействий, за исключением боевой одежды пожарных, и специальной защитной одеждой изолирующего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120. Требования к специальной защитной одежде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Специальная защитная одежда (общего назначения, для защиты от тепловых воздействий и изолирующего типа) должна обеспечивать защиту пожарных от опасных воздействий факторов пожара. При этом степень защиты должна характеризоваться показателями, значения которых устанавливаются в соответствии с необходимостью обеспечения безопасных условий труда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Используемые материалы и конструктивное исполнение специальной защитной одежды должны препятствовать проникновению во внутреннее пространство одежды огнетушащих веществ и обеспечивать возможность экстренного снятия одежды, контроля давления в баллонах дыхательного </w:t>
      </w:r>
      <w:r w:rsidRPr="00B9721A">
        <w:rPr>
          <w:rFonts w:ascii="Times New Roman" w:eastAsia="Times New Roman" w:hAnsi="Times New Roman" w:cs="Times New Roman"/>
          <w:sz w:val="24"/>
          <w:szCs w:val="24"/>
        </w:rPr>
        <w:lastRenderedPageBreak/>
        <w:t>аппарата, приема и передачи информации (звуковой, зрительной или с помощью специальных устройств).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Конструкция и применяемые материалы специальной защитной одежды изолирующего типа должны обеспечивать поддержание избыточного давления воздуха в </w:t>
      </w:r>
      <w:proofErr w:type="spellStart"/>
      <w:r w:rsidRPr="00B9721A">
        <w:rPr>
          <w:rFonts w:ascii="Times New Roman" w:eastAsia="Times New Roman" w:hAnsi="Times New Roman" w:cs="Times New Roman"/>
          <w:sz w:val="24"/>
          <w:szCs w:val="24"/>
        </w:rPr>
        <w:t>подкостюмном</w:t>
      </w:r>
      <w:proofErr w:type="spellEnd"/>
      <w:r w:rsidRPr="00B9721A">
        <w:rPr>
          <w:rFonts w:ascii="Times New Roman" w:eastAsia="Times New Roman" w:hAnsi="Times New Roman" w:cs="Times New Roman"/>
          <w:sz w:val="24"/>
          <w:szCs w:val="24"/>
        </w:rPr>
        <w:t xml:space="preserve"> пространстве на уровне, обеспечивающем безопасные условия труда пожарного, работающего в специальной защитной одежде изолирующего типа.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Специальная защитная одежда изолирующего типа, используемая при тушении пожаров на опасных производственных объектах, должна обеспечивать защиту от попадания на кожные покровы и во внутренние органы человека агрессивных и (или) радиоактивных веществ. Специальная защитная одежда изолирующего типа, используемая при тушении пожаров и проведении аварийно-спасательных работ на </w:t>
      </w:r>
      <w:proofErr w:type="spellStart"/>
      <w:proofErr w:type="gramStart"/>
      <w:r w:rsidRPr="00B9721A">
        <w:rPr>
          <w:rFonts w:ascii="Times New Roman" w:eastAsia="Times New Roman" w:hAnsi="Times New Roman" w:cs="Times New Roman"/>
          <w:sz w:val="24"/>
          <w:szCs w:val="24"/>
        </w:rPr>
        <w:t>радиационно</w:t>
      </w:r>
      <w:proofErr w:type="spellEnd"/>
      <w:r w:rsidRPr="00B9721A">
        <w:rPr>
          <w:rFonts w:ascii="Times New Roman" w:eastAsia="Times New Roman" w:hAnsi="Times New Roman" w:cs="Times New Roman"/>
          <w:sz w:val="24"/>
          <w:szCs w:val="24"/>
        </w:rPr>
        <w:t xml:space="preserve"> опасных</w:t>
      </w:r>
      <w:proofErr w:type="gramEnd"/>
      <w:r w:rsidRPr="00B9721A">
        <w:rPr>
          <w:rFonts w:ascii="Times New Roman" w:eastAsia="Times New Roman" w:hAnsi="Times New Roman" w:cs="Times New Roman"/>
          <w:sz w:val="24"/>
          <w:szCs w:val="24"/>
        </w:rPr>
        <w:t xml:space="preserve"> объектах, кроме того, должна обеспечивать защиту жизненно важных органов человека от ионизирующих излучений. При этом коэффициент ослабления внешнего облучения </w:t>
      </w:r>
      <w:proofErr w:type="spellStart"/>
      <w:proofErr w:type="gramStart"/>
      <w:r w:rsidRPr="00B9721A">
        <w:rPr>
          <w:rFonts w:ascii="Times New Roman" w:eastAsia="Times New Roman" w:hAnsi="Times New Roman" w:cs="Times New Roman"/>
          <w:sz w:val="24"/>
          <w:szCs w:val="24"/>
        </w:rPr>
        <w:t>бета-излучением</w:t>
      </w:r>
      <w:proofErr w:type="spellEnd"/>
      <w:proofErr w:type="gramEnd"/>
      <w:r w:rsidRPr="00B9721A">
        <w:rPr>
          <w:rFonts w:ascii="Times New Roman" w:eastAsia="Times New Roman" w:hAnsi="Times New Roman" w:cs="Times New Roman"/>
          <w:sz w:val="24"/>
          <w:szCs w:val="24"/>
        </w:rPr>
        <w:t xml:space="preserve"> с энергией не более 2 </w:t>
      </w:r>
      <w:proofErr w:type="spellStart"/>
      <w:r w:rsidRPr="00B9721A">
        <w:rPr>
          <w:rFonts w:ascii="Times New Roman" w:eastAsia="Times New Roman" w:hAnsi="Times New Roman" w:cs="Times New Roman"/>
          <w:sz w:val="24"/>
          <w:szCs w:val="24"/>
        </w:rPr>
        <w:t>мегаэлектронвольт</w:t>
      </w:r>
      <w:proofErr w:type="spellEnd"/>
      <w:r w:rsidRPr="00B9721A">
        <w:rPr>
          <w:rFonts w:ascii="Times New Roman" w:eastAsia="Times New Roman" w:hAnsi="Times New Roman" w:cs="Times New Roman"/>
          <w:sz w:val="24"/>
          <w:szCs w:val="24"/>
        </w:rPr>
        <w:t xml:space="preserve"> (источник Sr90) должен быть не менее 150, коэффициент ослабления внешнего облучения гамма-излучением с энергией 122 </w:t>
      </w:r>
      <w:proofErr w:type="spellStart"/>
      <w:r w:rsidRPr="00B9721A">
        <w:rPr>
          <w:rFonts w:ascii="Times New Roman" w:eastAsia="Times New Roman" w:hAnsi="Times New Roman" w:cs="Times New Roman"/>
          <w:sz w:val="24"/>
          <w:szCs w:val="24"/>
        </w:rPr>
        <w:t>килоэлектронвольта</w:t>
      </w:r>
      <w:proofErr w:type="spellEnd"/>
      <w:r w:rsidRPr="00B9721A">
        <w:rPr>
          <w:rFonts w:ascii="Times New Roman" w:eastAsia="Times New Roman" w:hAnsi="Times New Roman" w:cs="Times New Roman"/>
          <w:sz w:val="24"/>
          <w:szCs w:val="24"/>
        </w:rPr>
        <w:t xml:space="preserve"> (источник Co57) - не менее 5,5.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Масса специальной защитной одежды изолирующего типа должна обеспечивать возможность безопасных условий труда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121. Требования к средствам защиты рук, ног и головы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Средства защиты рук должны обеспечивать защиту кистей рук пожарного от термических, механических и химических воздействий при тушении пожара и проведении аварийно-спасательных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Средства защиты головы (в том числе каски, шлемы, подшлемники) и средства защиты ног должны обеспечивать защиту пожарного от воды, механических, тепловых и химических воздействий при тушении пожара и проведении аварийно-спасательных работ, а также от неблагоприятных климатических воздействий.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122. Требования к средствам </w:t>
      </w:r>
      <w:proofErr w:type="spellStart"/>
      <w:r w:rsidRPr="00B9721A">
        <w:rPr>
          <w:rFonts w:ascii="Times New Roman" w:eastAsia="Times New Roman" w:hAnsi="Times New Roman" w:cs="Times New Roman"/>
          <w:sz w:val="24"/>
          <w:szCs w:val="24"/>
        </w:rPr>
        <w:t>самоспасания</w:t>
      </w:r>
      <w:proofErr w:type="spellEnd"/>
      <w:r w:rsidRPr="00B9721A">
        <w:rPr>
          <w:rFonts w:ascii="Times New Roman" w:eastAsia="Times New Roman" w:hAnsi="Times New Roman" w:cs="Times New Roman"/>
          <w:sz w:val="24"/>
          <w:szCs w:val="24"/>
        </w:rPr>
        <w:t xml:space="preserve">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Средства </w:t>
      </w:r>
      <w:proofErr w:type="spellStart"/>
      <w:r w:rsidRPr="00B9721A">
        <w:rPr>
          <w:rFonts w:ascii="Times New Roman" w:eastAsia="Times New Roman" w:hAnsi="Times New Roman" w:cs="Times New Roman"/>
          <w:sz w:val="24"/>
          <w:szCs w:val="24"/>
        </w:rPr>
        <w:t>самоспасания</w:t>
      </w:r>
      <w:proofErr w:type="spellEnd"/>
      <w:r w:rsidRPr="00B9721A">
        <w:rPr>
          <w:rFonts w:ascii="Times New Roman" w:eastAsia="Times New Roman" w:hAnsi="Times New Roman" w:cs="Times New Roman"/>
          <w:sz w:val="24"/>
          <w:szCs w:val="24"/>
        </w:rPr>
        <w:t xml:space="preserve"> пожарных (веревка пожарная, пояс пожарный и карабин пожарный) должны выдерживать статическую нагрузку не менее 10 килоньютонов, обеспечивать возможность страховки пожарных при работе на высоте и самостоятельного спуска пожарных с высоты.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123. Требования к средствам индивидуальной защиты и спасения граждан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1. Средства индивидуальной защиты и спасения граждан при пожаре должны обеспечивать безопасность эвакуации или </w:t>
      </w:r>
      <w:proofErr w:type="spellStart"/>
      <w:r w:rsidRPr="00B9721A">
        <w:rPr>
          <w:rFonts w:ascii="Times New Roman" w:eastAsia="Times New Roman" w:hAnsi="Times New Roman" w:cs="Times New Roman"/>
          <w:sz w:val="24"/>
          <w:szCs w:val="24"/>
        </w:rPr>
        <w:t>самоспасания</w:t>
      </w:r>
      <w:proofErr w:type="spellEnd"/>
      <w:r w:rsidRPr="00B9721A">
        <w:rPr>
          <w:rFonts w:ascii="Times New Roman" w:eastAsia="Times New Roman" w:hAnsi="Times New Roman" w:cs="Times New Roman"/>
          <w:sz w:val="24"/>
          <w:szCs w:val="24"/>
        </w:rPr>
        <w:t xml:space="preserve"> людей. </w:t>
      </w:r>
      <w:proofErr w:type="gramStart"/>
      <w:r w:rsidRPr="00B9721A">
        <w:rPr>
          <w:rFonts w:ascii="Times New Roman" w:eastAsia="Times New Roman" w:hAnsi="Times New Roman" w:cs="Times New Roman"/>
          <w:sz w:val="24"/>
          <w:szCs w:val="24"/>
        </w:rPr>
        <w:t>При этом степень обеспечения выполнения этих функций должна характеризоваться показателями стойкости к механическим и неблагоприятным климатическим воздействиям, эргономическими и защитными показателями, которые устанавливаются исходя из условий, обеспечивающих защиту людей от токсичных продуктов горения при эвакуации из задымленных помещений во время пожара и спасания людей с высотных уровней из зданий и сооружений.</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Конструкция средств индивидуальной защиты и спасения граждан при пожаре должна быть надежна и проста в эксплуатации.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28. ТРЕБОВАНИЯ К ПОЖАРНОМУ ИНСТРУМЕНТУ</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ДОПОЛНИТЕЛЬНОМУ СНАРЯЖЕНИЮ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124. Требования к пожарному инструменту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Пожарный инструмент в зависимости от его функционального назначения должен обеспечивать выполнение: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работ по резке, подъему, перемещению и фиксации различных строительных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работ по пробиванию отверстий и проемов, дроблению строительных конструкций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работ по закупорке отверстий в трубах различного диаметра, заделке пробоин в емкостях и трубопроводах.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Ручной механизированный инструмент должен быть оснащен предохранительными устройствами, препятствующими случайному попаданию в подвижные механизмы частей тела человека или одежды. Органы управления механизированным пожарным инструментом должны быть снабжены указателями, исключающими неоднозначное толкование размещенной на них информации.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Конструкция механизированного и немеханизированного пожарных инструментов должна обеспечивать возможность быстрой замены рабочих элементов.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Конструкция стыковочных узлов пожарного инструмента должна обеспечивать быстрое и надежное их соединение вручную без применения ключей или другого слесарного инструмента.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Конструкция пожарного инструмента должна обеспечивать </w:t>
      </w:r>
      <w:proofErr w:type="spellStart"/>
      <w:r w:rsidRPr="00B9721A">
        <w:rPr>
          <w:rFonts w:ascii="Times New Roman" w:eastAsia="Times New Roman" w:hAnsi="Times New Roman" w:cs="Times New Roman"/>
          <w:sz w:val="24"/>
          <w:szCs w:val="24"/>
        </w:rPr>
        <w:t>электробезопасность</w:t>
      </w:r>
      <w:proofErr w:type="spellEnd"/>
      <w:r w:rsidRPr="00B9721A">
        <w:rPr>
          <w:rFonts w:ascii="Times New Roman" w:eastAsia="Times New Roman" w:hAnsi="Times New Roman" w:cs="Times New Roman"/>
          <w:sz w:val="24"/>
          <w:szCs w:val="24"/>
        </w:rPr>
        <w:t xml:space="preserve"> оператора при проведении аварийно-спасательных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125. Требования к дополнительному снаряжению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Дополнительное снаряжение пожарных (в том числе пожарные фонари, </w:t>
      </w:r>
      <w:proofErr w:type="spellStart"/>
      <w:r w:rsidRPr="00B9721A">
        <w:rPr>
          <w:rFonts w:ascii="Times New Roman" w:eastAsia="Times New Roman" w:hAnsi="Times New Roman" w:cs="Times New Roman"/>
          <w:sz w:val="24"/>
          <w:szCs w:val="24"/>
        </w:rPr>
        <w:t>тепловизоры</w:t>
      </w:r>
      <w:proofErr w:type="spellEnd"/>
      <w:r w:rsidRPr="00B9721A">
        <w:rPr>
          <w:rFonts w:ascii="Times New Roman" w:eastAsia="Times New Roman" w:hAnsi="Times New Roman" w:cs="Times New Roman"/>
          <w:sz w:val="24"/>
          <w:szCs w:val="24"/>
        </w:rPr>
        <w:t>, радиомаяки и звуковые маяки) в зависимости от его назначения должно обеспечивать освещение места пожара, поиск очагов возгорания и людей в задымленной атмосфере, обозначение месторасположения пожарных и выполнение других видов работ при тушении пожара. При этом степень обеспечения выполнения указанных функций должна характеризоваться показателями, необходимыми для выполнения аварийно-спасательных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29. ТРЕБОВАНИЯ К ПОЖАРНОМУ ОБОРУДОВАНИЮ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126. Общие требования к пожарному оборудованию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 xml:space="preserve">Пожарное оборудование (пожарные гидранты, </w:t>
      </w:r>
      <w:proofErr w:type="spellStart"/>
      <w:r w:rsidRPr="00B9721A">
        <w:rPr>
          <w:rFonts w:ascii="Times New Roman" w:eastAsia="Times New Roman" w:hAnsi="Times New Roman" w:cs="Times New Roman"/>
          <w:sz w:val="24"/>
          <w:szCs w:val="24"/>
        </w:rPr>
        <w:t>гидрант-колонки</w:t>
      </w:r>
      <w:proofErr w:type="spellEnd"/>
      <w:r w:rsidRPr="00B9721A">
        <w:rPr>
          <w:rFonts w:ascii="Times New Roman" w:eastAsia="Times New Roman" w:hAnsi="Times New Roman" w:cs="Times New Roman"/>
          <w:sz w:val="24"/>
          <w:szCs w:val="24"/>
        </w:rPr>
        <w:t>, колонки, напорные и всасывающие рукава, стволы, гидроэлеваторы и всасывающие сетки, рукавные разветвления, соединительные головки, ручные пожарные лестницы) должно обеспечивать возможность подачи огнетушащих веществ к месту пожара с требуемым расходом и рабочим давлением, необходимым для тушения пожара в соответствии с тактикой тушения пожаров, а также проникновения личного состава подразделений пожарной охраны в помещения зданий и сооружений.</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127. Общие требования к пожарным гидрантам и колонкам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гидранты должны устанавливаться на сетях наружного водопровода и обеспечивать подачу воды для целей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Пожарные колонки должны обеспечивать возможность открывания (закрывания) подземных гидрантов и присоединения пожарных рукавов для отбора воды из водопроводных сетей и ее подачи на цели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Механические усилия на органах управления перекрывающих устройств пожарной колонки при рабочем давлении не должны превышать 150 ньютонов.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128. Требования к пожарным рукавам и соединительным головкам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рукава (всасывающие, напорно-всасывающие и напорные) должны обеспечивать возможность транспортирования огнетушащих веществ к месту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Соединительные головки должны обеспечивать быстрое, герметичное и прочное соединение пожарных рукавов между собой и с другим пожарным оборудованием.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Прочностные и эксплуатационные характеристики пожарных рукавов и соединительных головок должны соответствовать техническим параметрам используемого пожарными подразделениями гидравлического 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Статья 129. Требования к пожарным стволам, </w:t>
      </w:r>
      <w:proofErr w:type="spellStart"/>
      <w:r w:rsidRPr="00B9721A">
        <w:rPr>
          <w:rFonts w:ascii="Times New Roman" w:eastAsia="Times New Roman" w:hAnsi="Times New Roman" w:cs="Times New Roman"/>
          <w:sz w:val="24"/>
          <w:szCs w:val="24"/>
        </w:rPr>
        <w:t>пеногенераторам</w:t>
      </w:r>
      <w:proofErr w:type="spellEnd"/>
      <w:r w:rsidRPr="00B9721A">
        <w:rPr>
          <w:rFonts w:ascii="Times New Roman" w:eastAsia="Times New Roman" w:hAnsi="Times New Roman" w:cs="Times New Roman"/>
          <w:sz w:val="24"/>
          <w:szCs w:val="24"/>
        </w:rPr>
        <w:t xml:space="preserve"> и </w:t>
      </w:r>
      <w:proofErr w:type="spellStart"/>
      <w:r w:rsidRPr="00B9721A">
        <w:rPr>
          <w:rFonts w:ascii="Times New Roman" w:eastAsia="Times New Roman" w:hAnsi="Times New Roman" w:cs="Times New Roman"/>
          <w:sz w:val="24"/>
          <w:szCs w:val="24"/>
        </w:rPr>
        <w:t>пеносмесителям</w:t>
      </w:r>
      <w:proofErr w:type="spell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Конструкция пожарных стволов (ручных и лафетных) должна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формирование сплошной или распыленной струи огнетушащих веществ (в том числе воздушно-механической пены низкой кратности) на выходе </w:t>
      </w:r>
      <w:proofErr w:type="gramStart"/>
      <w:r w:rsidRPr="00B9721A">
        <w:rPr>
          <w:rFonts w:ascii="Times New Roman" w:eastAsia="Times New Roman" w:hAnsi="Times New Roman" w:cs="Times New Roman"/>
          <w:sz w:val="24"/>
          <w:szCs w:val="24"/>
        </w:rPr>
        <w:t>из</w:t>
      </w:r>
      <w:proofErr w:type="gramEnd"/>
      <w:r w:rsidRPr="00B9721A">
        <w:rPr>
          <w:rFonts w:ascii="Times New Roman" w:eastAsia="Times New Roman" w:hAnsi="Times New Roman" w:cs="Times New Roman"/>
          <w:sz w:val="24"/>
          <w:szCs w:val="24"/>
        </w:rPr>
        <w:t xml:space="preserve"> насадка;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равномерное распределение огнетушащих веществ по конусу факела распыленной струи;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бесступенчатое изменение вида струи </w:t>
      </w:r>
      <w:proofErr w:type="gramStart"/>
      <w:r w:rsidRPr="00B9721A">
        <w:rPr>
          <w:rFonts w:ascii="Times New Roman" w:eastAsia="Times New Roman" w:hAnsi="Times New Roman" w:cs="Times New Roman"/>
          <w:sz w:val="24"/>
          <w:szCs w:val="24"/>
        </w:rPr>
        <w:t>от</w:t>
      </w:r>
      <w:proofErr w:type="gramEnd"/>
      <w:r w:rsidRPr="00B9721A">
        <w:rPr>
          <w:rFonts w:ascii="Times New Roman" w:eastAsia="Times New Roman" w:hAnsi="Times New Roman" w:cs="Times New Roman"/>
          <w:sz w:val="24"/>
          <w:szCs w:val="24"/>
        </w:rPr>
        <w:t xml:space="preserve"> сплошной до распыленной;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изменение расхода огнетушащих веществ (для стволов универсального типа) без прекращения их подачи;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прочность ствола, герметичность соединений и </w:t>
      </w:r>
      <w:proofErr w:type="spellStart"/>
      <w:r w:rsidRPr="00B9721A">
        <w:rPr>
          <w:rFonts w:ascii="Times New Roman" w:eastAsia="Times New Roman" w:hAnsi="Times New Roman" w:cs="Times New Roman"/>
          <w:sz w:val="24"/>
          <w:szCs w:val="24"/>
        </w:rPr>
        <w:t>перекрывных</w:t>
      </w:r>
      <w:proofErr w:type="spellEnd"/>
      <w:r w:rsidRPr="00B9721A">
        <w:rPr>
          <w:rFonts w:ascii="Times New Roman" w:eastAsia="Times New Roman" w:hAnsi="Times New Roman" w:cs="Times New Roman"/>
          <w:sz w:val="24"/>
          <w:szCs w:val="24"/>
        </w:rPr>
        <w:t xml:space="preserve"> устрой</w:t>
      </w:r>
      <w:proofErr w:type="gramStart"/>
      <w:r w:rsidRPr="00B9721A">
        <w:rPr>
          <w:rFonts w:ascii="Times New Roman" w:eastAsia="Times New Roman" w:hAnsi="Times New Roman" w:cs="Times New Roman"/>
          <w:sz w:val="24"/>
          <w:szCs w:val="24"/>
        </w:rPr>
        <w:t>ств пр</w:t>
      </w:r>
      <w:proofErr w:type="gramEnd"/>
      <w:r w:rsidRPr="00B9721A">
        <w:rPr>
          <w:rFonts w:ascii="Times New Roman" w:eastAsia="Times New Roman" w:hAnsi="Times New Roman" w:cs="Times New Roman"/>
          <w:sz w:val="24"/>
          <w:szCs w:val="24"/>
        </w:rPr>
        <w:t>и рабочем давлении;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фиксацию положения лафетных стволов при заданных углах в вертикальной плоскости;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возможность ручного и дистанционного управления механизмами поворота лафетных стволов в горизонтальной и вертикальной плоскостях от гидропривода или электропривода.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Конструкция </w:t>
      </w:r>
      <w:proofErr w:type="spellStart"/>
      <w:r w:rsidRPr="00B9721A">
        <w:rPr>
          <w:rFonts w:ascii="Times New Roman" w:eastAsia="Times New Roman" w:hAnsi="Times New Roman" w:cs="Times New Roman"/>
          <w:sz w:val="24"/>
          <w:szCs w:val="24"/>
        </w:rPr>
        <w:t>пеногенераторов</w:t>
      </w:r>
      <w:proofErr w:type="spellEnd"/>
      <w:r w:rsidRPr="00B9721A">
        <w:rPr>
          <w:rFonts w:ascii="Times New Roman" w:eastAsia="Times New Roman" w:hAnsi="Times New Roman" w:cs="Times New Roman"/>
          <w:sz w:val="24"/>
          <w:szCs w:val="24"/>
        </w:rPr>
        <w:t xml:space="preserve"> должна обеспечивать: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формирование потока воздушно-механической пены средней и высокой кратности;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прочность ствола, герметичность соединений и </w:t>
      </w:r>
      <w:proofErr w:type="spellStart"/>
      <w:r w:rsidRPr="00B9721A">
        <w:rPr>
          <w:rFonts w:ascii="Times New Roman" w:eastAsia="Times New Roman" w:hAnsi="Times New Roman" w:cs="Times New Roman"/>
          <w:sz w:val="24"/>
          <w:szCs w:val="24"/>
        </w:rPr>
        <w:t>перекрывных</w:t>
      </w:r>
      <w:proofErr w:type="spellEnd"/>
      <w:r w:rsidRPr="00B9721A">
        <w:rPr>
          <w:rFonts w:ascii="Times New Roman" w:eastAsia="Times New Roman" w:hAnsi="Times New Roman" w:cs="Times New Roman"/>
          <w:sz w:val="24"/>
          <w:szCs w:val="24"/>
        </w:rPr>
        <w:t xml:space="preserve"> устрой</w:t>
      </w:r>
      <w:proofErr w:type="gramStart"/>
      <w:r w:rsidRPr="00B9721A">
        <w:rPr>
          <w:rFonts w:ascii="Times New Roman" w:eastAsia="Times New Roman" w:hAnsi="Times New Roman" w:cs="Times New Roman"/>
          <w:sz w:val="24"/>
          <w:szCs w:val="24"/>
        </w:rPr>
        <w:t>ств пр</w:t>
      </w:r>
      <w:proofErr w:type="gramEnd"/>
      <w:r w:rsidRPr="00B9721A">
        <w:rPr>
          <w:rFonts w:ascii="Times New Roman" w:eastAsia="Times New Roman" w:hAnsi="Times New Roman" w:cs="Times New Roman"/>
          <w:sz w:val="24"/>
          <w:szCs w:val="24"/>
        </w:rPr>
        <w:t>и рабочем давлении.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w:t>
      </w:r>
      <w:proofErr w:type="spellStart"/>
      <w:r w:rsidRPr="00B9721A">
        <w:rPr>
          <w:rFonts w:ascii="Times New Roman" w:eastAsia="Times New Roman" w:hAnsi="Times New Roman" w:cs="Times New Roman"/>
          <w:sz w:val="24"/>
          <w:szCs w:val="24"/>
        </w:rPr>
        <w:t>Пеносмесители</w:t>
      </w:r>
      <w:proofErr w:type="spellEnd"/>
      <w:r w:rsidRPr="00B9721A">
        <w:rPr>
          <w:rFonts w:ascii="Times New Roman" w:eastAsia="Times New Roman" w:hAnsi="Times New Roman" w:cs="Times New Roman"/>
          <w:sz w:val="24"/>
          <w:szCs w:val="24"/>
        </w:rPr>
        <w:t xml:space="preserve"> (с нерегулируемым и регулируемым дозированием) должны обеспечивать получение водного раствора пенообразователя с заданной концентрацией для получения пены определенной кратности в воздушно-пенных стволах и генераторах пены.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130. Требования к пожарным рукавным водосборникам и пожарным рукавным разветвлениям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рукавные водосборники должны обеспечивать объединение двух и более потоков воды перед входом во всасывающий патрубок пожарного насоса. Пожарные рукавные водосборники должны быть оборудованы обратными клапанами на каждом из объединяемых патрубков.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Пожарные рукавные разветвления должны обеспечивать распределение магистрального потока воды или растворов пенообразователя по рабочим рукавным линиям и регулировку расхода огнетушащих веществ в этих линиях. Механические усилия на органах управления перекрывающих устройств пожарных рукавных разветвлений при рабочем давлении не должны превышать 150 ньютонов.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131. Требования к пожарным гидроэлеваторам и пожарным всасывающим сеткам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Пожарные гидроэлеваторы должны обеспечивать забор воды из открытых водоемов с разницей уровней зеркала воды и расположения пожарного насоса, превышающей максимальную высоту всасывания, а также удаление из помещений воды, пролитой при тушении пожара.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Пожарные всасывающие сетки должны обеспечивать фильтрацию забираемой из открытых водоемов воды и предотвращать попадание твердых частиц, способных привести к нарушению работы насосов. Пожарные всасывающие сетки должны быть оборудованы обратными клапанами.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132. Требования к ручным пожарным лестницам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Ручные пожарные лестницы должны обеспечивать личному составу пожарной охраны возможность проникновения в помещения и на крыши зданий и сооружений, подачи в указанные помещения огнетушащих средств и веществ, а также спасание людей из этих помещений, минуя пути эвакуации.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Габаритные размеры и конструкция ручных пожарных лестниц должны обеспечивать возможность их транспортирования на пожарных автомобилях.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Механическая прочность, размеры и эргономические и защитные показатели ручных пожарных лестниц должны обеспечивать возможность выполнения задач по спасанию людей с высотных уровней и подъем необходимого пожарно-технического оборудования.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VI. ТРЕБОВАНИЯ ПОЖАРНОЙ БЕЗОПАСНОСТИ К ПРОДУКЦИИ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ОБЩЕГО НАЗНАЧЕНИЯ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30.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ВЕЩЕСТВАМ И МАТЕРИАЛАМ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133. Требования пожарной безопасности к информации о пожарной опасности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Производитель (поставщик) должен разработать техническую документацию на вещества и материалы, содержащую информацию о безопасном применении этой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Техническая документация на вещества и материалы (в том числе паспорта, технические условия, технологические регламенты) должна содержать информацию о показателях пожарной опасности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Обязательными показателями для включения в техническую документацию являются: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для газов: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группа горючести;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температура самовоспламенения;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концентрационные пределы распространения пламени;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максимальное давление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lastRenderedPageBreak/>
        <w:t>д</w:t>
      </w:r>
      <w:proofErr w:type="spellEnd"/>
      <w:r w:rsidRPr="00B9721A">
        <w:rPr>
          <w:rFonts w:ascii="Times New Roman" w:eastAsia="Times New Roman" w:hAnsi="Times New Roman" w:cs="Times New Roman"/>
          <w:sz w:val="24"/>
          <w:szCs w:val="24"/>
        </w:rPr>
        <w:t>) скорость нарастания давления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жидкостей: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группа горючести;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температура вспышки;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температура 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температура самовоспламенения;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температурные пределы распространения пламени;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для твердых веществ и материалов (за исключением строительных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группа горючести;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температура 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температура самовоспламенения;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г) коэффициент </w:t>
      </w:r>
      <w:proofErr w:type="spellStart"/>
      <w:r w:rsidRPr="00B9721A">
        <w:rPr>
          <w:rFonts w:ascii="Times New Roman" w:eastAsia="Times New Roman" w:hAnsi="Times New Roman" w:cs="Times New Roman"/>
          <w:sz w:val="24"/>
          <w:szCs w:val="24"/>
        </w:rPr>
        <w:t>дымообразования</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показатель токсичности продуктов горения;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для твердых дисперсных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группа горючести;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температура самовоспламенения;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максимальное давление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скорость нарастания давления взрыва;</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инде</w:t>
      </w:r>
      <w:proofErr w:type="gramStart"/>
      <w:r w:rsidRPr="00B9721A">
        <w:rPr>
          <w:rFonts w:ascii="Times New Roman" w:eastAsia="Times New Roman" w:hAnsi="Times New Roman" w:cs="Times New Roman"/>
          <w:sz w:val="24"/>
          <w:szCs w:val="24"/>
        </w:rPr>
        <w:t>кс взр</w:t>
      </w:r>
      <w:proofErr w:type="gramEnd"/>
      <w:r w:rsidRPr="00B9721A">
        <w:rPr>
          <w:rFonts w:ascii="Times New Roman" w:eastAsia="Times New Roman" w:hAnsi="Times New Roman" w:cs="Times New Roman"/>
          <w:sz w:val="24"/>
          <w:szCs w:val="24"/>
        </w:rPr>
        <w:t>ывоопасности.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Необходимость включения дополнительной информации о показателях пожарной опасности определяет разработчик технической документации на вещества и материалы.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134. Требования пожарной безопасности к применению строительных материалов в зданиях и сооружениях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Строительные материалы применяются в зданиях и сооружениях в зависимости от их функционального назначения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Требования пожарной безопасности к применению строительных материалов в зданиях и сооружениях устанавливаются применительно к показателям пожарной опасности этих материалов, приведенным в таблице 27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Техническая документация на строительные материалы должна содержать информацию о показателях пожарной опасности этих материалов, приведенных в таблице 27 приложения к настоящему Федеральному закону, а также о мерах пожарной безопасности при обращении с ними.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 помещениях зданий класса Ф5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Б и В1, в которых производятся, применяются или хранятся легковоспламеняющиеся жидкости, покрытия полов должны иметь класс пожарной опасности не выше чем КМ1.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Каркасы подвесных потолков в помещениях и на путях эвакуации следует выполнять из негорючих материалов. Окрашенные лакокрасочными покрытиями каркасы из негорючих материалов должны иметь группу горючести НГ или Г</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Область применения декоративно-отделочных, облицовочных материалов и покрытий полов на путях эвакуации и в зальных помещениях (за исключением покрытий полов спортивных арен спортивных сооружений и полов танцевальных залов) в зданиях различных функционального назначения, этажности и вместимости приведена в таблицах 28 и 29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В спальных и палатных помещениях, а также в помещениях зданий дошкольных образовательных организаций подкласса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.1 не допускается применять декоративно-отделочные материалы и покрытия полов с более высокой пожарной опасностью, чем класс КМ2.</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Отделка стен и потолков залов для проведения музыкальных и физкультурных занятий в дошкольных образовательных организациях должна быть выполнена из материала класса КМ</w:t>
      </w:r>
      <w:proofErr w:type="gramStart"/>
      <w:r w:rsidRPr="00B9721A">
        <w:rPr>
          <w:rFonts w:ascii="Times New Roman" w:eastAsia="Times New Roman" w:hAnsi="Times New Roman" w:cs="Times New Roman"/>
          <w:sz w:val="24"/>
          <w:szCs w:val="24"/>
        </w:rPr>
        <w:t>0</w:t>
      </w:r>
      <w:proofErr w:type="gramEnd"/>
      <w:r w:rsidRPr="00B9721A">
        <w:rPr>
          <w:rFonts w:ascii="Times New Roman" w:eastAsia="Times New Roman" w:hAnsi="Times New Roman" w:cs="Times New Roman"/>
          <w:sz w:val="24"/>
          <w:szCs w:val="24"/>
        </w:rPr>
        <w:t xml:space="preserve"> и (или) КМ1.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Федеральных законов от 10.07.2012 N 117-ФЗ, от 02.07.2013 N 185-ФЗ)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9 - 10.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В операционных и реанимационных помещениях не допускается применять материалы для отделки стен, потолков и заполнения подвесных потолков с более высокой пожарной опасностью, чем класс КМ</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 материалы для покрытия пола с более высокой пожарной опасностью, чем класс КМ3.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В жилых помещениях зданий подкласса Ф</w:t>
      </w:r>
      <w:proofErr w:type="gramStart"/>
      <w:r w:rsidRPr="00B9721A">
        <w:rPr>
          <w:rFonts w:ascii="Times New Roman" w:eastAsia="Times New Roman" w:hAnsi="Times New Roman" w:cs="Times New Roman"/>
          <w:sz w:val="24"/>
          <w:szCs w:val="24"/>
        </w:rPr>
        <w:t>1</w:t>
      </w:r>
      <w:proofErr w:type="gramEnd"/>
      <w:r w:rsidRPr="00B9721A">
        <w:rPr>
          <w:rFonts w:ascii="Times New Roman" w:eastAsia="Times New Roman" w:hAnsi="Times New Roman" w:cs="Times New Roman"/>
          <w:sz w:val="24"/>
          <w:szCs w:val="24"/>
        </w:rPr>
        <w:t>.2 не допускается применять материалы для отделки стен, потолков и заполнения подвесных потолков с более высокой пожарной опасностью, чем класс КМ4, и материалы для покрытия пола с более высокой пожарной опасностью, чем класс КМ4.</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В гардеробных помещениях зданий подкласса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.1 не допускается применять материалы для отделки стен, потолков и заполнения подвесных потолков с более высокой пожарной опасностью, чем класс КМ1, и материалы для покрытия пола с более высокой пожарной опасностью, чем класс КМ2.</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В читальных залах не допускается применять материалы для отделки стен, потолков и заполнения подвесных потолков с более высокой пожарной опасностью, чем класс КМ</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 материалы для покрытия пола с более высокой пожарной опасностью, чем класс КМ3.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15. В помещениях книгохранилищ и архивов, а также в помещениях, в которых содержатся служебные каталоги и описи, отделку стен и потолков следует предусматривать из материалов класса КМ</w:t>
      </w:r>
      <w:proofErr w:type="gramStart"/>
      <w:r w:rsidRPr="00B9721A">
        <w:rPr>
          <w:rFonts w:ascii="Times New Roman" w:eastAsia="Times New Roman" w:hAnsi="Times New Roman" w:cs="Times New Roman"/>
          <w:sz w:val="24"/>
          <w:szCs w:val="24"/>
        </w:rPr>
        <w:t>0</w:t>
      </w:r>
      <w:proofErr w:type="gramEnd"/>
      <w:r w:rsidRPr="00B9721A">
        <w:rPr>
          <w:rFonts w:ascii="Times New Roman" w:eastAsia="Times New Roman" w:hAnsi="Times New Roman" w:cs="Times New Roman"/>
          <w:sz w:val="24"/>
          <w:szCs w:val="24"/>
        </w:rPr>
        <w:t xml:space="preserve"> и (или) КМ1.</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16. В демонстрационных залах помещений зданий подкласса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.2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17.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В торговых залах зданий подкласса Ф3.1 не допускается применять материалы для отделки стен, потолков и заполнения подвесных потолков с более высокой пожарной опасностью, чем класс КМ</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и материалы для покрытия пола с более высокой пожарной опасностью, чем класс КМ3.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19. В залах ожидания зданий подкласса Ф3.3 отделка стен, потолков, заполнение подвесных потолков и покрытие пола должны выполняться из материалов класса КМ</w:t>
      </w:r>
      <w:proofErr w:type="gramStart"/>
      <w:r w:rsidRPr="00B9721A">
        <w:rPr>
          <w:rFonts w:ascii="Times New Roman" w:eastAsia="Times New Roman" w:hAnsi="Times New Roman" w:cs="Times New Roman"/>
          <w:sz w:val="24"/>
          <w:szCs w:val="24"/>
        </w:rPr>
        <w:t>0</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20.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135. Требования пожарной безопасности к применению текстильных и кожевенных материалов, к информации об их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Текстильные и кожевенные материалы применяются в зависимости от функционального назначения и пожарной опасности здания, сооружения или функционального назначения изделий, для изготовления которых используются данные материалы.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Методы </w:t>
      </w:r>
      <w:proofErr w:type="gramStart"/>
      <w:r w:rsidRPr="00B9721A">
        <w:rPr>
          <w:rFonts w:ascii="Times New Roman" w:eastAsia="Times New Roman" w:hAnsi="Times New Roman" w:cs="Times New Roman"/>
          <w:sz w:val="24"/>
          <w:szCs w:val="24"/>
        </w:rPr>
        <w:t>определения классификационных признаков устойчивости материалов специальной защитной одежды</w:t>
      </w:r>
      <w:proofErr w:type="gramEnd"/>
      <w:r w:rsidRPr="00B9721A">
        <w:rPr>
          <w:rFonts w:ascii="Times New Roman" w:eastAsia="Times New Roman" w:hAnsi="Times New Roman" w:cs="Times New Roman"/>
          <w:sz w:val="24"/>
          <w:szCs w:val="24"/>
        </w:rPr>
        <w:t xml:space="preserve"> к воздействию открытого пламени устанавливаются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 сопроводительных документах к текстильным и кожевенным материалам необходимо указывать информацию об их пожарной опасности и применении в зданиях и сооружениях или изделиях различного функционального назначения в соответствии с показателями, указанными в таблице 30 приложения к настоящему Федеральному закону.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136. Требования к информации о пожарной безопасности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Техническая документация на средства огнезащиты должна содержать информацию о технических показателях, характеризующих область их применения, пожарную опасность, способ подготовки поверхности, виды и марки грунтов, способ нанесения на защищаемую поверхность, условия сушки, огнезащитную эффективность этих средств, способ защиты от неблагоприятных климатических воздействий, условия и срок эксплуатации огнезащитных покрытий, а также меры безопасности при проведении огнезащитных работ.</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Средства огнезащиты допускается применять из материалов с дополнительными покрытиями, обеспечивающими придание декоративного вида огнезащитному слою или его устойчивость к неблагоприятному климатическому воздействию. В этом случае огнезащитная эффективность должна указываться с учетом этого слоя.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31.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СТРОИТЕЛЬНЫМ КОНСТРУКЦИЯМ И ИНЖЕНЕРНОМУ ОБОРУДОВАНИЮ</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137. Требования пожарной безопасности к строительным конструкциям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Конструктивное исполнение строительных элементов зданий, сооружений не должно являться причиной скрытого распространения горения по зданию, сооружению.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Предел огнестойкости узлов крепления и сочленения строительных конструкций между собой должен быть не </w:t>
      </w:r>
      <w:proofErr w:type="gramStart"/>
      <w:r w:rsidRPr="00B9721A">
        <w:rPr>
          <w:rFonts w:ascii="Times New Roman" w:eastAsia="Times New Roman" w:hAnsi="Times New Roman" w:cs="Times New Roman"/>
          <w:sz w:val="24"/>
          <w:szCs w:val="24"/>
        </w:rPr>
        <w:t>менее минимального</w:t>
      </w:r>
      <w:proofErr w:type="gramEnd"/>
      <w:r w:rsidRPr="00B9721A">
        <w:rPr>
          <w:rFonts w:ascii="Times New Roman" w:eastAsia="Times New Roman" w:hAnsi="Times New Roman" w:cs="Times New Roman"/>
          <w:sz w:val="24"/>
          <w:szCs w:val="24"/>
        </w:rPr>
        <w:t xml:space="preserve"> требуемого предела огнестойкости стыкуемых строительных элементов.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Конструктивные элементы, образующие уклон пола в помещениях зданий, сооружений класса функциональной опасности Ф</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 должны соответствовать требованиям, предъявляемым к междуэтажным перекрытиям этих зданий.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Узлы пересечения ограждающих строительных конструкций кабелями, трубопроводами и другим технологическим оборудованием должны иметь предел огнестойкости не ниже требуемых пределов, установленных для этих конструкций.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Противопожарные перегородки в помещениях с подвесными потолками должны разделять пространство над ними.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В пространстве над подвесными потолками не допускается предусматривать размещение каналов и трубопроводов для транспортирования горючих газов, пылевоздушных смесей, жидких и твердых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Подвесные потолки не допускается предусматривать в помещениях категорий</w:t>
      </w:r>
      <w:proofErr w:type="gramStart"/>
      <w:r w:rsidRPr="00B9721A">
        <w:rPr>
          <w:rFonts w:ascii="Times New Roman" w:eastAsia="Times New Roman" w:hAnsi="Times New Roman" w:cs="Times New Roman"/>
          <w:sz w:val="24"/>
          <w:szCs w:val="24"/>
        </w:rPr>
        <w:t xml:space="preserve"> А</w:t>
      </w:r>
      <w:proofErr w:type="gramEnd"/>
      <w:r w:rsidRPr="00B9721A">
        <w:rPr>
          <w:rFonts w:ascii="Times New Roman" w:eastAsia="Times New Roman" w:hAnsi="Times New Roman" w:cs="Times New Roman"/>
          <w:sz w:val="24"/>
          <w:szCs w:val="24"/>
        </w:rPr>
        <w:t xml:space="preserve"> и Б по </w:t>
      </w:r>
      <w:proofErr w:type="spellStart"/>
      <w:r w:rsidRPr="00B9721A">
        <w:rPr>
          <w:rFonts w:ascii="Times New Roman" w:eastAsia="Times New Roman" w:hAnsi="Times New Roman" w:cs="Times New Roman"/>
          <w:sz w:val="24"/>
          <w:szCs w:val="24"/>
        </w:rPr>
        <w:t>пожаровзрывоопасности</w:t>
      </w:r>
      <w:proofErr w:type="spellEnd"/>
      <w:r w:rsidRPr="00B9721A">
        <w:rPr>
          <w:rFonts w:ascii="Times New Roman" w:eastAsia="Times New Roman" w:hAnsi="Times New Roman" w:cs="Times New Roman"/>
          <w:sz w:val="24"/>
          <w:szCs w:val="24"/>
        </w:rPr>
        <w:t xml:space="preserve"> и пожарной 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138. Требования пожарной безопасности к конструкциям и оборудованию вентиляционных систем, систем кондиционирования и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Конструкции воздуховодов и каналов систем приточно-вытяжной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вентиляции и транзитных каналов (в том числе воздуховодов, коллекторов, шахт) вентиляционных систем различного назначения должны быть огнестойкими и выполняться из негорючих материалов. Узлы пересечения ограждающих строительных конструкций с огнестойкими каналами вентиляционных систем и конструкциями опор (подвесок) должны иметь предел огнестойкости не ниже пределов, требуемых для таких каналов. Для уплотнения разъемных соединений (в том числе фланцевых) конструкций огнестойких воздуховодов допускается применение только негорючих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2. Противопожарные клапаны должны оснащаться автоматически и дистанционно управляемыми приводами. Использование термочувствительных элементов в составе приводов нормально открытых клапанов следует предусматривать только в качестве дублирующих. Для противопожарных нормально закрытых клапанов и дымовых клапанов применение приводов с термочувствительными элементами не допускается. Противопожарные клапаны должны обеспечивать при требуемых пределах огнестойкости минимально необходимые значения сопротивления </w:t>
      </w:r>
      <w:proofErr w:type="spellStart"/>
      <w:r w:rsidRPr="00B9721A">
        <w:rPr>
          <w:rFonts w:ascii="Times New Roman" w:eastAsia="Times New Roman" w:hAnsi="Times New Roman" w:cs="Times New Roman"/>
          <w:sz w:val="24"/>
          <w:szCs w:val="24"/>
        </w:rPr>
        <w:t>дымогазопроницанию</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2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Дымовые люки вытяжной вентиляции с естественным побуждением тяги следует применять с автоматически и дистанционно управляемыми приводами (с возможностью дублирования термоэлементами), обеспечивающими тяговые усилия, необходимые для преодоления механической (в том числе снеговой и ветровой) нагрузки.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Вытяжные вентиляторы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зданий и сооружений должны сохранять работоспособность при распространении высокотемпературных продуктов горения в течение времени, необходимого для эвакуации людей (при защите людей на путях эвакуации), или в течение всего времени развития и тушения пожара (при защите людей в </w:t>
      </w:r>
      <w:proofErr w:type="spellStart"/>
      <w:r w:rsidRPr="00B9721A">
        <w:rPr>
          <w:rFonts w:ascii="Times New Roman" w:eastAsia="Times New Roman" w:hAnsi="Times New Roman" w:cs="Times New Roman"/>
          <w:sz w:val="24"/>
          <w:szCs w:val="24"/>
        </w:rPr>
        <w:t>пожаробезопасных</w:t>
      </w:r>
      <w:proofErr w:type="spellEnd"/>
      <w:r w:rsidRPr="00B9721A">
        <w:rPr>
          <w:rFonts w:ascii="Times New Roman" w:eastAsia="Times New Roman" w:hAnsi="Times New Roman" w:cs="Times New Roman"/>
          <w:sz w:val="24"/>
          <w:szCs w:val="24"/>
        </w:rPr>
        <w:t xml:space="preserve"> зонах).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Противопожарные </w:t>
      </w:r>
      <w:proofErr w:type="spellStart"/>
      <w:r w:rsidRPr="00B9721A">
        <w:rPr>
          <w:rFonts w:ascii="Times New Roman" w:eastAsia="Times New Roman" w:hAnsi="Times New Roman" w:cs="Times New Roman"/>
          <w:sz w:val="24"/>
          <w:szCs w:val="24"/>
        </w:rPr>
        <w:t>дымогазонепроницаемые</w:t>
      </w:r>
      <w:proofErr w:type="spellEnd"/>
      <w:r w:rsidRPr="00B9721A">
        <w:rPr>
          <w:rFonts w:ascii="Times New Roman" w:eastAsia="Times New Roman" w:hAnsi="Times New Roman" w:cs="Times New Roman"/>
          <w:sz w:val="24"/>
          <w:szCs w:val="24"/>
        </w:rPr>
        <w:t xml:space="preserve"> двери должны обеспечивать при требуемых пределах огнестойкости минимально необходимые значения сопротивления </w:t>
      </w:r>
      <w:proofErr w:type="spellStart"/>
      <w:r w:rsidRPr="00B9721A">
        <w:rPr>
          <w:rFonts w:ascii="Times New Roman" w:eastAsia="Times New Roman" w:hAnsi="Times New Roman" w:cs="Times New Roman"/>
          <w:sz w:val="24"/>
          <w:szCs w:val="24"/>
        </w:rPr>
        <w:t>дымогазопроницанию</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5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 </w:t>
      </w:r>
      <w:proofErr w:type="spellStart"/>
      <w:r w:rsidRPr="00B9721A">
        <w:rPr>
          <w:rFonts w:ascii="Times New Roman" w:eastAsia="Times New Roman" w:hAnsi="Times New Roman" w:cs="Times New Roman"/>
          <w:sz w:val="24"/>
          <w:szCs w:val="24"/>
        </w:rPr>
        <w:t>Противодымные</w:t>
      </w:r>
      <w:proofErr w:type="spellEnd"/>
      <w:r w:rsidRPr="00B9721A">
        <w:rPr>
          <w:rFonts w:ascii="Times New Roman" w:eastAsia="Times New Roman" w:hAnsi="Times New Roman" w:cs="Times New Roman"/>
          <w:sz w:val="24"/>
          <w:szCs w:val="24"/>
        </w:rPr>
        <w:t xml:space="preserve"> экраны (шторы, занавесы) должны быть оборудованы автоматическими и дистанционно управляемыми приводами (без термоэлементов). Рабочая длина выпуска таких экранов должна быть не менее толщины образующегося при пожаре в помещении дымового слоя. Основа рабочих полотен </w:t>
      </w:r>
      <w:proofErr w:type="spellStart"/>
      <w:r w:rsidRPr="00B9721A">
        <w:rPr>
          <w:rFonts w:ascii="Times New Roman" w:eastAsia="Times New Roman" w:hAnsi="Times New Roman" w:cs="Times New Roman"/>
          <w:sz w:val="24"/>
          <w:szCs w:val="24"/>
        </w:rPr>
        <w:t>противодымных</w:t>
      </w:r>
      <w:proofErr w:type="spellEnd"/>
      <w:r w:rsidRPr="00B9721A">
        <w:rPr>
          <w:rFonts w:ascii="Times New Roman" w:eastAsia="Times New Roman" w:hAnsi="Times New Roman" w:cs="Times New Roman"/>
          <w:sz w:val="24"/>
          <w:szCs w:val="24"/>
        </w:rPr>
        <w:t xml:space="preserve"> экранов должна выполняться из негорючих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6 в ред. Федерального закона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Фактические значения параметров систем вентиляции, кондиционирования и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(в том числе пределов огнестойкости и сопротивления </w:t>
      </w:r>
      <w:proofErr w:type="spellStart"/>
      <w:r w:rsidRPr="00B9721A">
        <w:rPr>
          <w:rFonts w:ascii="Times New Roman" w:eastAsia="Times New Roman" w:hAnsi="Times New Roman" w:cs="Times New Roman"/>
          <w:sz w:val="24"/>
          <w:szCs w:val="24"/>
        </w:rPr>
        <w:t>дымогазопроницанию</w:t>
      </w:r>
      <w:proofErr w:type="spellEnd"/>
      <w:r w:rsidRPr="00B9721A">
        <w:rPr>
          <w:rFonts w:ascii="Times New Roman" w:eastAsia="Times New Roman" w:hAnsi="Times New Roman" w:cs="Times New Roman"/>
          <w:sz w:val="24"/>
          <w:szCs w:val="24"/>
        </w:rPr>
        <w:t>) должны устанавливаться по результатам испытаний в соответствии с методами, установленными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Статья 139. Требования пожарной безопасности к конструкциям и оборудованию систем </w:t>
      </w:r>
      <w:proofErr w:type="spellStart"/>
      <w:r w:rsidRPr="00B9721A">
        <w:rPr>
          <w:rFonts w:ascii="Times New Roman" w:eastAsia="Times New Roman" w:hAnsi="Times New Roman" w:cs="Times New Roman"/>
          <w:sz w:val="24"/>
          <w:szCs w:val="24"/>
        </w:rPr>
        <w:t>мусороудаления</w:t>
      </w:r>
      <w:proofErr w:type="spell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Стволы систем </w:t>
      </w:r>
      <w:proofErr w:type="spellStart"/>
      <w:r w:rsidRPr="00B9721A">
        <w:rPr>
          <w:rFonts w:ascii="Times New Roman" w:eastAsia="Times New Roman" w:hAnsi="Times New Roman" w:cs="Times New Roman"/>
          <w:sz w:val="24"/>
          <w:szCs w:val="24"/>
        </w:rPr>
        <w:t>мусороудаления</w:t>
      </w:r>
      <w:proofErr w:type="spellEnd"/>
      <w:r w:rsidRPr="00B9721A">
        <w:rPr>
          <w:rFonts w:ascii="Times New Roman" w:eastAsia="Times New Roman" w:hAnsi="Times New Roman" w:cs="Times New Roman"/>
          <w:sz w:val="24"/>
          <w:szCs w:val="24"/>
        </w:rPr>
        <w:t xml:space="preserve"> должны изготавливаться из негорючих материалов и обеспечивать требуемые пределы огнестойкости и сопротивления </w:t>
      </w:r>
      <w:proofErr w:type="spellStart"/>
      <w:r w:rsidRPr="00B9721A">
        <w:rPr>
          <w:rFonts w:ascii="Times New Roman" w:eastAsia="Times New Roman" w:hAnsi="Times New Roman" w:cs="Times New Roman"/>
          <w:sz w:val="24"/>
          <w:szCs w:val="24"/>
        </w:rPr>
        <w:t>дымогазопроницанию</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Загрузочные клапаны стволов </w:t>
      </w:r>
      <w:proofErr w:type="spellStart"/>
      <w:r w:rsidRPr="00B9721A">
        <w:rPr>
          <w:rFonts w:ascii="Times New Roman" w:eastAsia="Times New Roman" w:hAnsi="Times New Roman" w:cs="Times New Roman"/>
          <w:sz w:val="24"/>
          <w:szCs w:val="24"/>
        </w:rPr>
        <w:t>мусороудаления</w:t>
      </w:r>
      <w:proofErr w:type="spellEnd"/>
      <w:r w:rsidRPr="00B9721A">
        <w:rPr>
          <w:rFonts w:ascii="Times New Roman" w:eastAsia="Times New Roman" w:hAnsi="Times New Roman" w:cs="Times New Roman"/>
          <w:sz w:val="24"/>
          <w:szCs w:val="24"/>
        </w:rPr>
        <w:t xml:space="preserve"> должны выполняться из негорючих материалов и обеспечивать минимально необходимые значения сопротивления </w:t>
      </w:r>
      <w:proofErr w:type="spellStart"/>
      <w:r w:rsidRPr="00B9721A">
        <w:rPr>
          <w:rFonts w:ascii="Times New Roman" w:eastAsia="Times New Roman" w:hAnsi="Times New Roman" w:cs="Times New Roman"/>
          <w:sz w:val="24"/>
          <w:szCs w:val="24"/>
        </w:rPr>
        <w:t>дымогазопроницанию</w:t>
      </w:r>
      <w:proofErr w:type="spellEnd"/>
      <w:r w:rsidRPr="00B9721A">
        <w:rPr>
          <w:rFonts w:ascii="Times New Roman" w:eastAsia="Times New Roman" w:hAnsi="Times New Roman" w:cs="Times New Roman"/>
          <w:sz w:val="24"/>
          <w:szCs w:val="24"/>
        </w:rPr>
        <w:t>. Для уплотнения загрузочных клапанов допускается применение материалов группы горючести не ниже Г</w:t>
      </w:r>
      <w:proofErr w:type="gramStart"/>
      <w:r w:rsidRPr="00B9721A">
        <w:rPr>
          <w:rFonts w:ascii="Times New Roman" w:eastAsia="Times New Roman" w:hAnsi="Times New Roman" w:cs="Times New Roman"/>
          <w:sz w:val="24"/>
          <w:szCs w:val="24"/>
        </w:rPr>
        <w:t>2</w:t>
      </w:r>
      <w:proofErr w:type="gram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Шиберы стволов </w:t>
      </w:r>
      <w:proofErr w:type="spellStart"/>
      <w:r w:rsidRPr="00B9721A">
        <w:rPr>
          <w:rFonts w:ascii="Times New Roman" w:eastAsia="Times New Roman" w:hAnsi="Times New Roman" w:cs="Times New Roman"/>
          <w:sz w:val="24"/>
          <w:szCs w:val="24"/>
        </w:rPr>
        <w:t>мусороудаления</w:t>
      </w:r>
      <w:proofErr w:type="spellEnd"/>
      <w:r w:rsidRPr="00B9721A">
        <w:rPr>
          <w:rFonts w:ascii="Times New Roman" w:eastAsia="Times New Roman" w:hAnsi="Times New Roman" w:cs="Times New Roman"/>
          <w:sz w:val="24"/>
          <w:szCs w:val="24"/>
        </w:rPr>
        <w:t xml:space="preserve">, устанавливаемые в </w:t>
      </w:r>
      <w:proofErr w:type="spellStart"/>
      <w:r w:rsidRPr="00B9721A">
        <w:rPr>
          <w:rFonts w:ascii="Times New Roman" w:eastAsia="Times New Roman" w:hAnsi="Times New Roman" w:cs="Times New Roman"/>
          <w:sz w:val="24"/>
          <w:szCs w:val="24"/>
        </w:rPr>
        <w:t>мусоросборных</w:t>
      </w:r>
      <w:proofErr w:type="spellEnd"/>
      <w:r w:rsidRPr="00B9721A">
        <w:rPr>
          <w:rFonts w:ascii="Times New Roman" w:eastAsia="Times New Roman" w:hAnsi="Times New Roman" w:cs="Times New Roman"/>
          <w:sz w:val="24"/>
          <w:szCs w:val="24"/>
        </w:rPr>
        <w:t xml:space="preserve"> камерах, должны оснащаться приводами </w:t>
      </w:r>
      <w:proofErr w:type="spellStart"/>
      <w:r w:rsidRPr="00B9721A">
        <w:rPr>
          <w:rFonts w:ascii="Times New Roman" w:eastAsia="Times New Roman" w:hAnsi="Times New Roman" w:cs="Times New Roman"/>
          <w:sz w:val="24"/>
          <w:szCs w:val="24"/>
        </w:rPr>
        <w:t>самозакрывания</w:t>
      </w:r>
      <w:proofErr w:type="spellEnd"/>
      <w:r w:rsidRPr="00B9721A">
        <w:rPr>
          <w:rFonts w:ascii="Times New Roman" w:eastAsia="Times New Roman" w:hAnsi="Times New Roman" w:cs="Times New Roman"/>
          <w:sz w:val="24"/>
          <w:szCs w:val="24"/>
        </w:rPr>
        <w:t xml:space="preserve"> при пожаре. Требуемые пределы огнестойкости шиберов должны быть не менее пределов, установленных для стволов </w:t>
      </w:r>
      <w:proofErr w:type="spellStart"/>
      <w:r w:rsidRPr="00B9721A">
        <w:rPr>
          <w:rFonts w:ascii="Times New Roman" w:eastAsia="Times New Roman" w:hAnsi="Times New Roman" w:cs="Times New Roman"/>
          <w:sz w:val="24"/>
          <w:szCs w:val="24"/>
        </w:rPr>
        <w:t>мусороудаления</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Статья 140. Требования пожарной безопасности к лифтам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При выходе из лифтов в коридор, лифтовый холл или тамбур, не отвечающий требованиям, предъявляемым к </w:t>
      </w:r>
      <w:proofErr w:type="spellStart"/>
      <w:proofErr w:type="gramStart"/>
      <w:r w:rsidRPr="00B9721A">
        <w:rPr>
          <w:rFonts w:ascii="Times New Roman" w:eastAsia="Times New Roman" w:hAnsi="Times New Roman" w:cs="Times New Roman"/>
          <w:sz w:val="24"/>
          <w:szCs w:val="24"/>
        </w:rPr>
        <w:t>тамбур-шлюзам</w:t>
      </w:r>
      <w:proofErr w:type="spellEnd"/>
      <w:proofErr w:type="gramEnd"/>
      <w:r w:rsidRPr="00B9721A">
        <w:rPr>
          <w:rFonts w:ascii="Times New Roman" w:eastAsia="Times New Roman" w:hAnsi="Times New Roman" w:cs="Times New Roman"/>
          <w:sz w:val="24"/>
          <w:szCs w:val="24"/>
        </w:rPr>
        <w:t xml:space="preserve"> 1-го типа, двери шахт лифтов должны иметь предел огнестойкости не ниже чем EI30 (в зданиях высотой не более 28 метров допускается применять двери шахт лифтов, имеющие предел огнестойкости E30). При выходе из лифтов в коридор, лифтовый холл или тамбур, отвечающий требованиям, предъявляемым к </w:t>
      </w:r>
      <w:proofErr w:type="spellStart"/>
      <w:proofErr w:type="gramStart"/>
      <w:r w:rsidRPr="00B9721A">
        <w:rPr>
          <w:rFonts w:ascii="Times New Roman" w:eastAsia="Times New Roman" w:hAnsi="Times New Roman" w:cs="Times New Roman"/>
          <w:sz w:val="24"/>
          <w:szCs w:val="24"/>
        </w:rPr>
        <w:t>тамбур-шлюзам</w:t>
      </w:r>
      <w:proofErr w:type="spellEnd"/>
      <w:proofErr w:type="gramEnd"/>
      <w:r w:rsidRPr="00B9721A">
        <w:rPr>
          <w:rFonts w:ascii="Times New Roman" w:eastAsia="Times New Roman" w:hAnsi="Times New Roman" w:cs="Times New Roman"/>
          <w:sz w:val="24"/>
          <w:szCs w:val="24"/>
        </w:rPr>
        <w:t xml:space="preserve"> 1-го типа, и при выходе из лифтов на лестничную клетку предел огнестойкости дверей шахт лифтов не нормируется. Условия размещения лифтовых шахт в объемах лестничных клеток определяются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3 - 4. Утратили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32. ТРЕБОВАНИЯ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ЭЛЕКТРОТЕХНИЧЕСКОЙ ПРОДУКЦИИ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(СТАТЬИ 141 - 143)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Утратила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VII. ОЦЕНКА СООТВЕТСТВИЯ ОБЪЕКТОВ ЗАЩИТЫ (ПРОДУКЦИИ)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ТРЕБОВАНИЯМ 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33. ОЦЕНКА СООТВЕТСТВИЯ ОБЪЕКТОВ ЗАЩИТЫ (ПРОДУКЦИИ)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144. Формы оценки соответствия объектов защиты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 </w:t>
      </w:r>
      <w:proofErr w:type="gramStart"/>
      <w:r w:rsidRPr="00B9721A">
        <w:rPr>
          <w:rFonts w:ascii="Times New Roman" w:eastAsia="Times New Roman" w:hAnsi="Times New Roman" w:cs="Times New Roman"/>
          <w:sz w:val="24"/>
          <w:szCs w:val="24"/>
        </w:rPr>
        <w:t>Оценка соответствия объектов защиты (продукции), организаций, осуществляющих подтверждение соответствия процессов проектирования, производства, строительства, монтажа, наладки, эксплуатации, хранения, перевозки, реализации и утилизации, требованиям пожарной безопасности, установленным техническими регламентами, принятыми в соответствии с Федеральным законом "О техническом регулировании", нормативными документами по пожарной безопасности, и условиям договоров проводится в формах:</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аккредитации;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независимой оценки пожарного риска (аудита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федерального государственного пожарного надзора;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декларирования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исследований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подтверждения соответствия объектов защиты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приемки и ввода в эксплуатацию объектов защиты (продукции), а также систем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производственного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экспертизы.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Порядок оценки соответствия объектов защиты (продукции) установленным требованиям пожарной безопасности путем независимой оценки пожарного риска устанавливается нормативными правовыми актами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145. Подтверждение соответствия объектов защиты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Подтверждение соответствия объектов защиты (продукции) требованиям пожарной безопасности на территории Российской Федерации осуществляется в добровольном или обязательном порядке, установленном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Добровольное подтверждение соответствия объектов защиты (продукции) требованиям пожарной безопасности осуществляется в форме добровольной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Обязательное подтверждение соответствия объектов защиты (продукции) требованиям настоящего Федерального закона осуществляется в форме декларирования соответствия или в форме обязательной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Обязательному подтверждению соответствия требованиям пожарной безопасности подлежат объекты защиты (продукция) общего назначения и пожарная техника, требования пожарной безопасности к которым устанавливаются настоящим Федеральным законом и (или) техническими регламентами, принятыми в соответствии с Федеральным законом "О техническом регулировании", содержащими требования к отдельным видам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 </w:t>
      </w:r>
      <w:proofErr w:type="gramStart"/>
      <w:r w:rsidRPr="00B9721A">
        <w:rPr>
          <w:rFonts w:ascii="Times New Roman" w:eastAsia="Times New Roman" w:hAnsi="Times New Roman" w:cs="Times New Roman"/>
          <w:sz w:val="24"/>
          <w:szCs w:val="24"/>
        </w:rPr>
        <w:t>Декларирование соответствия продукции требованиям настоящего Федерального закона может осуществляться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которые являются изготовителями (продавцами) продукции, либо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выполняющими по договору функции иностранного</w:t>
      </w:r>
      <w:proofErr w:type="gramEnd"/>
      <w:r w:rsidRPr="00B9721A">
        <w:rPr>
          <w:rFonts w:ascii="Times New Roman" w:eastAsia="Times New Roman" w:hAnsi="Times New Roman" w:cs="Times New Roman"/>
          <w:sz w:val="24"/>
          <w:szCs w:val="24"/>
        </w:rPr>
        <w:t xml:space="preserve"> изготовителя (продавца) в части обеспечения соответствия поставляемой продукции требованиям настоящего Федерального закона, а также </w:t>
      </w:r>
      <w:proofErr w:type="gramStart"/>
      <w:r w:rsidRPr="00B9721A">
        <w:rPr>
          <w:rFonts w:ascii="Times New Roman" w:eastAsia="Times New Roman" w:hAnsi="Times New Roman" w:cs="Times New Roman"/>
          <w:sz w:val="24"/>
          <w:szCs w:val="24"/>
        </w:rPr>
        <w:t>несущими</w:t>
      </w:r>
      <w:proofErr w:type="gramEnd"/>
      <w:r w:rsidRPr="00B9721A">
        <w:rPr>
          <w:rFonts w:ascii="Times New Roman" w:eastAsia="Times New Roman" w:hAnsi="Times New Roman" w:cs="Times New Roman"/>
          <w:sz w:val="24"/>
          <w:szCs w:val="24"/>
        </w:rPr>
        <w:t xml:space="preserve"> ответственность за нарушение указанных требований.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6. Подтверждение соответствия объектов защиты (продукции) требованиям пожарной безопасности в форме декларирования с привлечением третьей стороны проводится только в организациях, аккредитованных на право проведения таких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Продукция, соответствие требованиям пожарной безопасности которой подтверждено в установленном настоящим Федеральным законом порядке, маркируется знаком обращения на рынке. Если к продукции предъявляются требования различных технических регламентов, то знак обращения на рынке проставляется только после подтверждения соответствия этой продукции требованиям соответствующих технических регламентов.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Знак обращения на рынке применяется изготовителями (продавцами) на основании сертификата соответствия или декларации соответствия. Знак обращения на рынке проставляется на продукции и (или) на ее упаковке (таре), а также в сопроводительной технической документации, поступающей к потребителю при реализации.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146. Схемы подтверждения соответствия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Подтверждение соответствия продукции требованиям пожарной безопасности осуществляется по схемам обязательного подтверждения соответствия требованиям пожарной безопасности (далее - схемы), каждая из которых представляет собой полный набор операций и условий их выполнения. Схемы могут включать одну или несколько операций, результаты которых необходимы для подтверждения соответствия продукции установленным требованиям.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Подтверждение соответствия продукции требованиям настоящего Федерального закона проводится по следующим схемам: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для серийно выпускаемой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декларация соответствия заявителя на основе собственных доказательств (схема 1д);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декларация соответствия изготовителя (продавца) на основе собственных доказательств и испытаний типового образца продукции в аккредитованной испытательной лаборатории (схема 2д);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декларация соответствия изготовителя (продавца) на основе собственных доказательств, испытаний типового образца продукции в аккредитованной испытательной лаборатории и сертификации системы качества применительно к производству продукции (схема 3д);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(схема 2с);</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д</w:t>
      </w:r>
      <w:proofErr w:type="spellEnd"/>
      <w:r w:rsidRPr="00B9721A">
        <w:rPr>
          <w:rFonts w:ascii="Times New Roman" w:eastAsia="Times New Roman" w:hAnsi="Times New Roman" w:cs="Times New Roman"/>
          <w:sz w:val="24"/>
          <w:szCs w:val="24"/>
        </w:rPr>
        <w:t>) сертификация продукции на основе испытаний типового образца продукции в аккредитованной испытательной лаборатории с последующим инспекционным контролем (схема 3с);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е)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 последующим инспекционным контролем (схема 4с);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ж) сертификация продукции на основе испытаний типового образца продукции в аккредитованной испытательной лаборатории и сертификации системы качества с последующим инспекционным контролем (схема 5с);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ограниченной партии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а) декларация изготовителя (продавца) на основе собственных доказательств, испытаний в аккредитованной испытательной лаборатории представительной выборки образцов из партии продукции (схема 5д);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сертификация партии продукции на основе испытаний представительной выборки образцов из этой партии в аккредитованной испытательной лаборатории (схема 6с);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сертификация единиц продукции на основе испытаний единицы продукции в аккредитованной испытательной лаборатории (схема 7с).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Представительная выборка образцов для проведения испытаний в целях подтверждения соответствия продукции требованиям пожарной безопасности определяется в соответствии с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Схемы 1д и 5д применяются для подтверждения соответствия продукции требованиям пожарной безопасности веществ и материалов, за исключением: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строительных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отделочных материалов для подвижного состава железнодорожного транспорта и метрополитена;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огнезащитных и огнетушащих веществ.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Схемы 2д, 3д и 5д применяются по выбору изготовителя (продавца) для подтверждения соответствия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газовых огнетушащих составов, за исключением азота, аргона, двуокиси углерода с содержанием основного вещества в перечисленных газах более 95 процентов;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первичных средств пожаротушения, за исключением огнетушителей;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пожарного инструмента;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пожарного оборудования, за исключением пожарных стволов, </w:t>
      </w:r>
      <w:proofErr w:type="spellStart"/>
      <w:r w:rsidRPr="00B9721A">
        <w:rPr>
          <w:rFonts w:ascii="Times New Roman" w:eastAsia="Times New Roman" w:hAnsi="Times New Roman" w:cs="Times New Roman"/>
          <w:sz w:val="24"/>
          <w:szCs w:val="24"/>
        </w:rPr>
        <w:t>пеногенераторов</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пеносмесителей</w:t>
      </w:r>
      <w:proofErr w:type="spellEnd"/>
      <w:r w:rsidRPr="00B9721A">
        <w:rPr>
          <w:rFonts w:ascii="Times New Roman" w:eastAsia="Times New Roman" w:hAnsi="Times New Roman" w:cs="Times New Roman"/>
          <w:sz w:val="24"/>
          <w:szCs w:val="24"/>
        </w:rPr>
        <w:t xml:space="preserve"> и пожарных рукавов;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строительных материалов, не применяемых для отделки путей эвакуации людей непосредственно наружу или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утратил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материалов специальной защитной одежды;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7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ковровых покрытий;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9) каналов инженерных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Схема 3д применяется для подтверждения соответствия мобильных средств пожаротушения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Схемы 2с, 3с, 4с, 5с и 6с применяются по выбору заявителя для подтверждения соответствия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переносных и передвижных огнетушителей;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xml:space="preserve">2) пожарных стволов, </w:t>
      </w:r>
      <w:proofErr w:type="spellStart"/>
      <w:r w:rsidRPr="00B9721A">
        <w:rPr>
          <w:rFonts w:ascii="Times New Roman" w:eastAsia="Times New Roman" w:hAnsi="Times New Roman" w:cs="Times New Roman"/>
          <w:sz w:val="24"/>
          <w:szCs w:val="24"/>
        </w:rPr>
        <w:t>пеногенераторов</w:t>
      </w:r>
      <w:proofErr w:type="spellEnd"/>
      <w:r w:rsidRPr="00B9721A">
        <w:rPr>
          <w:rFonts w:ascii="Times New Roman" w:eastAsia="Times New Roman" w:hAnsi="Times New Roman" w:cs="Times New Roman"/>
          <w:sz w:val="24"/>
          <w:szCs w:val="24"/>
        </w:rPr>
        <w:t xml:space="preserve">, </w:t>
      </w:r>
      <w:proofErr w:type="spellStart"/>
      <w:r w:rsidRPr="00B9721A">
        <w:rPr>
          <w:rFonts w:ascii="Times New Roman" w:eastAsia="Times New Roman" w:hAnsi="Times New Roman" w:cs="Times New Roman"/>
          <w:sz w:val="24"/>
          <w:szCs w:val="24"/>
        </w:rPr>
        <w:t>пеносмесителей</w:t>
      </w:r>
      <w:proofErr w:type="spellEnd"/>
      <w:r w:rsidRPr="00B9721A">
        <w:rPr>
          <w:rFonts w:ascii="Times New Roman" w:eastAsia="Times New Roman" w:hAnsi="Times New Roman" w:cs="Times New Roman"/>
          <w:sz w:val="24"/>
          <w:szCs w:val="24"/>
        </w:rPr>
        <w:t xml:space="preserve"> и пожарных рукавов;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средств индивидуальной защиты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сре</w:t>
      </w:r>
      <w:proofErr w:type="gramStart"/>
      <w:r w:rsidRPr="00B9721A">
        <w:rPr>
          <w:rFonts w:ascii="Times New Roman" w:eastAsia="Times New Roman" w:hAnsi="Times New Roman" w:cs="Times New Roman"/>
          <w:sz w:val="24"/>
          <w:szCs w:val="24"/>
        </w:rPr>
        <w:t>дств сп</w:t>
      </w:r>
      <w:proofErr w:type="gramEnd"/>
      <w:r w:rsidRPr="00B9721A">
        <w:rPr>
          <w:rFonts w:ascii="Times New Roman" w:eastAsia="Times New Roman" w:hAnsi="Times New Roman" w:cs="Times New Roman"/>
          <w:sz w:val="24"/>
          <w:szCs w:val="24"/>
        </w:rPr>
        <w:t>асения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оборудования и изделий для спасания людей при пожаре;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дополнительного снаряжения пожарных;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порошковых огнетушащих составов, пенообразователей для тушения пожаров и огнетушащих жидкостей (за исключением воды);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средств пожарной автоматики;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аппаратов защиты электрических цепей;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строительных материалов, применяемых для отделки путей эвакуации людей непосредственно наружу или в безопасную зону;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отделочных материалов для подвижного состава железнодорожного транспорта и метрополитена;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конструкций заполнений проемов в противопожарных преградах, кабельных проходок, кабельных коробов, каналов и труб из полимерных материалов для прокладки кабелей, герметичных кабельных вводов;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13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14) инженерного оборудования систем </w:t>
      </w:r>
      <w:proofErr w:type="spellStart"/>
      <w:r w:rsidRPr="00B9721A">
        <w:rPr>
          <w:rFonts w:ascii="Times New Roman" w:eastAsia="Times New Roman" w:hAnsi="Times New Roman" w:cs="Times New Roman"/>
          <w:sz w:val="24"/>
          <w:szCs w:val="24"/>
        </w:rPr>
        <w:t>противодымной</w:t>
      </w:r>
      <w:proofErr w:type="spellEnd"/>
      <w:r w:rsidRPr="00B9721A">
        <w:rPr>
          <w:rFonts w:ascii="Times New Roman" w:eastAsia="Times New Roman" w:hAnsi="Times New Roman" w:cs="Times New Roman"/>
          <w:sz w:val="24"/>
          <w:szCs w:val="24"/>
        </w:rPr>
        <w:t xml:space="preserve"> защиты, за исключением каналов инженерных систем;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15) дверей шахт лифтов;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16) кабельных изделий, к которым предъявляются требования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а) кабелей и проводов, не распространяющих горение при одиночной и (или) групповой прокладках;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 кабелей огнестойких;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в) кабелей с пониженным </w:t>
      </w:r>
      <w:proofErr w:type="spellStart"/>
      <w:r w:rsidRPr="00B9721A">
        <w:rPr>
          <w:rFonts w:ascii="Times New Roman" w:eastAsia="Times New Roman" w:hAnsi="Times New Roman" w:cs="Times New Roman"/>
          <w:sz w:val="24"/>
          <w:szCs w:val="24"/>
        </w:rPr>
        <w:t>дым</w:t>
      </w:r>
      <w:proofErr w:type="gramStart"/>
      <w:r w:rsidRPr="00B9721A">
        <w:rPr>
          <w:rFonts w:ascii="Times New Roman" w:eastAsia="Times New Roman" w:hAnsi="Times New Roman" w:cs="Times New Roman"/>
          <w:sz w:val="24"/>
          <w:szCs w:val="24"/>
        </w:rPr>
        <w:t>о</w:t>
      </w:r>
      <w:proofErr w:type="spellEnd"/>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и </w:t>
      </w:r>
      <w:proofErr w:type="spellStart"/>
      <w:r w:rsidRPr="00B9721A">
        <w:rPr>
          <w:rFonts w:ascii="Times New Roman" w:eastAsia="Times New Roman" w:hAnsi="Times New Roman" w:cs="Times New Roman"/>
          <w:sz w:val="24"/>
          <w:szCs w:val="24"/>
        </w:rPr>
        <w:t>газовыделением</w:t>
      </w:r>
      <w:proofErr w:type="spellEnd"/>
      <w:r w:rsidRPr="00B9721A">
        <w:rPr>
          <w:rFonts w:ascii="Times New Roman" w:eastAsia="Times New Roman" w:hAnsi="Times New Roman" w:cs="Times New Roman"/>
          <w:sz w:val="24"/>
          <w:szCs w:val="24"/>
        </w:rPr>
        <w:t>;</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 16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17) элементов автоматических установок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автономных установок пожаротушения.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 18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Схема 3с применяется только при проведении сертификации ранее сертифицированной продукции после завершения срока действия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9. Схема 7с применяется для подтверждения соответствия продукции требованиям пожарной безопасности в случае, если отсутствует возможность представительной выборки типовых образцов для проведения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По желанию заявителя подтверждение соответствия продукции требованиям пожарной безопасности путем декларирования может быть заменено обязательной сертификацией.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Действие декларации соответствия продукции требованиям пожарной безопасности устанавливается на срок не более 5 лет.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Декларирование соответствия продукции требованиям пожарной безопасности проводится в порядке, установленном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13. </w:t>
      </w:r>
      <w:proofErr w:type="gramStart"/>
      <w:r w:rsidRPr="00B9721A">
        <w:rPr>
          <w:rFonts w:ascii="Times New Roman" w:eastAsia="Times New Roman" w:hAnsi="Times New Roman" w:cs="Times New Roman"/>
          <w:sz w:val="24"/>
          <w:szCs w:val="24"/>
        </w:rPr>
        <w:t>Если техническими регламентами, принятыми в соответствии с Федеральным законом "О техническом регулировании", предусмотрены схемы сертификации для продукции, отличные от схем, установленных настоящим Федеральным законом, подтверждение соответствия продукции требованиям пожарной безопасности проводится по схеме, обеспечивающей наиболее полный контроль и объективность исследований, испытаний и измерений, в том числе правил отбора образцов.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(часть 13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Подтверждение соответствия продукции требованиям пожарной безопасности строительных материалов, имеющих предельные (наиболее опасные) значения показателей пожарной опасности, может осуществляться по схеме 1д. Информация об этих показателях должна быть приведена в технической документации на данную продукцию.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14 введена Федеральным законом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147. Порядок проведения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Сертификация продукции проводится органами, аккредитованными в соответствии с законодательством Российской Федерации об аккредитации в национальной системе аккредитации и дополнительными требованиями, изложенными в статье 148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23.06.2014 N 160-ФЗ)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Сертификация включает в себя: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подачу изготовителем (продавцом) заявки на проведение сертификации и рассмотрение представленных материалов аккредитованным органом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принятие аккредитованным органом по сертификации решения по заявке на проведение сертификации с указанием ее схемы;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оценку соответствия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выдачу аккредитованным органом по сертификации сертификата или мотивированный отказ в выдаче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осуществление аккредитованным органом по сертификации инспекционного контроля сертифицированной продукции, если он предусмотрен схемой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осуществление изготовителем (продавцом) корректирующих мероприятий при выявлении несоответствия продукции требованиям пожарной безопасности и при неправильном применении знака обращения на рынке.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Процедура подтверждения соответствия продукции требованиям настоящего Федерального закона включает в себя: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отбор и идентификацию образцов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оценку производства или сертификацию системы качества (производства), если это предусмотрено схемой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проведение испытаний образцов продукции в аккредитованной испытательной лаборатории;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 экспертизу документов, представленных изготовителем (продавцом) (в том числе технической документации, документов о качестве, заключений, сертификатов и протоколов испытаний), в целях </w:t>
      </w:r>
      <w:proofErr w:type="gramStart"/>
      <w:r w:rsidRPr="00B9721A">
        <w:rPr>
          <w:rFonts w:ascii="Times New Roman" w:eastAsia="Times New Roman" w:hAnsi="Times New Roman" w:cs="Times New Roman"/>
          <w:sz w:val="24"/>
          <w:szCs w:val="24"/>
        </w:rPr>
        <w:t>определения возможности признания соответствия продукции</w:t>
      </w:r>
      <w:proofErr w:type="gramEnd"/>
      <w:r w:rsidRPr="00B9721A">
        <w:rPr>
          <w:rFonts w:ascii="Times New Roman" w:eastAsia="Times New Roman" w:hAnsi="Times New Roman" w:cs="Times New Roman"/>
          <w:sz w:val="24"/>
          <w:szCs w:val="24"/>
        </w:rPr>
        <w:t xml:space="preserve">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анализ полученных результатов и принятие решения о возможности выдачи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Заявитель может обратиться с заявкой на проведение сертификации в любой аккредитованный орган по сертификации, имеющий право проведения таких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Заявка на проведение сертификации оформляется заявителем на русском языке и должна содержать: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наименование и местонахождение заявителя;</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2) наименование и местонахождение изготовителя (продавца);</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gramStart"/>
      <w:r w:rsidRPr="00B9721A">
        <w:rPr>
          <w:rFonts w:ascii="Times New Roman" w:eastAsia="Times New Roman" w:hAnsi="Times New Roman" w:cs="Times New Roman"/>
          <w:sz w:val="24"/>
          <w:szCs w:val="24"/>
        </w:rPr>
        <w:t>3) сведения о продукции и идентифицирующие ее признаки (наименование, код по общероссийскому классификатору продукции или код импортной продукции в соответствии с Товарной номенклатурой внешнеэкономической деятельности, применяемой в Российской Федерации), техническое описание продукции, инструкцию по ее применению (эксплуатации) и другую техническую документацию, описывающую продукцию, а также декларируемое количество (серийное производство, партия или единица продукции);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указание на нормативные документы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схему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обязательства заявителя о выполнении правил и условий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Аккредитованный орган, осуществляющий сертификацию, в течение 30 суток со дня подачи заявки на проведение сертификации направляет заявителю положительное или отрицательное решение по его заявке.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Отрицательное решение по заявке на проведение сертификации должно содержать мотивированный отказ в проведении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Положительное решение по заявке на проведение сертификации должно включать в себя основные условия сертификации, в том числе информацию: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 схеме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 нормативных документах, на основании которых будет проводиться сертификация соответствия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об организации, которая будет проводить анализ состояния производства, если это предусмотрено схемой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 порядке отбора образцов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5) о порядке проведения испытаний образцов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 порядке оценки стабильности условий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о критериях оценки соответствия продукции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о необходимости предоставления дополнительных документов, подтверждающих безопасность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Подтверждение соответствия продукции требованиям настоящего Федерального закона включает в себя, если это предусмотрено схемой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отбор контрольных образцов и образцов для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идентификацию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испытания образцов продукции в аккредитованной испытательной лаборатории;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оценку стабильности условий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анализ представленных документов.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Отбор образцов продукции (контрольных образцов и образцов для испытаний) проводится в соответствии с требованиями, установленными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Допускается в качестве контрольных образцов использовать образцы продукции, подвергшиеся сертификационным испытаниям, если их идентификационные признаки и показатели, проверяемые при сертификации, остались неизменными.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Образцы продукции, отобранные для испытаний и в качестве контрольных, должны быть по конструкции, составу и технологии изготовления идентичны продукции, поставляемой потребителю (заказчику).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Заявитель (изготовитель, продавец) прилагает к образцам документы, подтверждающие приемку продукции изготовителем (продавцом) и ее соответствие нормативным документам, по которым выпускается продукция (или их копии), а также необходимые технические документы, состав и содержание которых приведены в решении аккредитованного органа по сертификации по заявке на проведение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14. После отбора образцов должны быть приняты меры защиты от подмены образцов или ошибок в их идентификации.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15. Контрольные образцы подлежат хранению в течение срока действия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16. Идентификацию проводят как при отборе образцов, так и при испытании продукции с целью удостоверения, что представленные образцы действительно относятся к сертифицируемой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17. Идентификация состоит в сравнении основных характеристик образцов продукции, указанных в заявке на проведение сертификации продукции и технической (сопроводительной) документации на нее, и маркированных характеристик на образце, упаковке (таре) и в сопроводительных документах.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18. При сертификации партии продукции дополнительно проверяется соответствие ее фактического объема заявляемому объему.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19. Результаты идентификации при проведении испытаний отражаются в протоколе испытаний (отчете об испытаниях).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20. Испытания в целях сертификации проводятся по заказу аккредитованного органа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21. Испытания проводятся испытательными лабораториями, прошедшими аккредитацию на право проведения работ.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22. В случае отсутствия испытательной лаборатории, аккредитованной на техническую компетентность и независимость, или значительной ее удаленности, усложняющей транспортирование образцов, увеличивающей стоимость испытаний и удлиняющей сроки их проведения, допускается проведение испытаний в целях сертификации испытательными лабораториями, аккредитованными только на техническую компетентность, независимыми от изготовителя или потребителя сертифицируемой продукции. Такие испытания проводятся под контролем представителей аккредитованного органа по сертификации. Объективность таких испытаний наряду с испытательной лабораторией обеспечивает аккредитованный орган по сертификации, поручивший испытательной лаборатории их проведение.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23. По результатам испытаний испытательные лаборатории оформляют протоколы испытаний и передают их в аккредитованный орган по сертификации. Копии протоколов испытаний подлежат хранению в испытательной лаборатории в течение срока службы (годности) сертифицированной продукции, но не менее 3 лет после окончания срока действия выданных на их основании сертификатов или решений об отказе в выдаче сертификатов.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24. Протокол испытаний (отчет об испытаниях) должен содержать следующую информацию: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обозначение протокола испытаний (отчета об испытаниях), порядковый номер и нумерацию каждой страницы протокола, а также общее количество страниц;</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сведения об испытательной лаборатории, проводившей испытания;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сведения об аккредитованном органе по сертификации, поручившем проведение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идентификационные сведения о представленной на испытания продукции, в том числе об изготовителе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основание для проведения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описание программы и методов испытаний или ссылки на стандартные методы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сведения об отборе образцов;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условия проведения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сведения об использованных средствах измерений и испытательном оборудовании;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проверяемые показатели и требования к ним, сведения о нормативных документах, содержащих эти требования;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фактические значения показателей испытанных образцов, в том числе промежуточные, в соответствии с необходимыми критериями оценки и с указанием расчетной или фактической погрешности измерений;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12) сведения об испытаниях, выполненных другой испытательной лабораторией;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13) дату выпуска протокола испытаний (отчета об испытаниях).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25. Протокол испытаний (отчет об испытаниях) должен быть подписан всеми лицами, ответственными за их проведение, утвержден руководителем (заместителем руководителя) аккредитованной испытательной лаборатории (центра) и скреплен печатью аккредитованной испытательной лаборатории (центра). К протоколу испытаний (отчету об испытаниях) прилагается акт отбора образцов со всеми приложениями к нему.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26. Протокол испытаний (отчет об испытаниях) должен включать необходимый объем информации, позволяющей получить аналогичные результаты в случае проведения повторных испытаний. Если результатом какого-либо испытания является качественная оценка соответствия продукции установленному требованию, в протоколе испытаний (отчете об испытаниях) приводится информация, на основании которой получен результат.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27. Не допускаются исправления и изменения в тексте протокола испытаний (отчета об испытаниях) после его выпуска.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28. Не допускается размещение в протоколе испытаний (отчете об испытаниях) общих оценок, рекомендаций и советов по устранению недостатков или совершенствованию испытанных изделий.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29. Протокол испытаний (отчет об испытаниях) распространяется только на образцы, подвергнутые испытаниям.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30. Анализ производства проводится с целью установления необходимых условий для изготовления продукции со стабильными характеристиками, проверяемыми при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31. Оценка стабильности условий производства должна выполняться не ранее чем за 12 месяцев до дня выдачи сертификата на основе анализа состояния производства (схемы 2с и 4с) или сертификации производства или системы качества производства (схема 5с).</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32. Основанием для проведения анализа состояния производства является решение аккредитованного органа по сертификации. Аккредитованный орган по сертификации может поручить проведение проверки состояния производства организации, имеющей в своем штате экспертов по сертификации данной продукции или экспертов по сертификации производства и систем качества производства. В этом случае оформляется обоснованное письменное поручение аккредитованного органа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33. При проведении анализа состояния производства должны проверяться: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технологические процессы;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технологическая документация;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средства технологического оснащения;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технологические режимы;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управление средствами технологического оснащения;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управление метрологическим оборудованием;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методики испытаний и измерений;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порядок проведения контроля сырья и комплектующих изделий;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порядок проведения контроля продукции в процессе ее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10) управление несоответствующей продукцией;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11) порядок работы с рекламациями.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34. Недостатки, выявленные в процессе проверки, классифицируются как существенные или несущественные несоответствия.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35. К существенным несоответствиям относятся: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отсутствие нормативной и технологической документации на продукцию;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отсутствие описания выполняемых операций с указанием средств технологического оснащения, точек и порядка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отсутствие необходимых средств технического оснащения и средств контроля и испытаний;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использование средств контроля и испытаний, не прошедших метрологический контроль в установленном порядке и в установленные сроки;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отсутствие документированных процедур контроля, обеспечивающих стабильность характеристик продукции, или их невыполнение.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36. Наличие существенных несоответствий свидетельствует о неудовлетворительном состоянии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37. При наличии одного или нескольких существенных несоответствий организация должна провести корректирующие мероприятия в сроки, согласованные с аккредитованным органом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38. Несущественные замечания должны быть устранены не позднее дня проведения очередного инспекционного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39. По результатам проверки составляется акт о результатах анализа состояния производства сертифицируемой продукции. В акте указываются: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результаты проверки;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дополнительные материалы, использованные при анализе состояния производства сертифицируемой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общая оценка состояния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необходимость и сроки выполнения корректирующих мероприятий.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40. Акт о результатах анализа состояния производства сертифицируемой продукции хранится аккредитованным органом по сертификации, а его копия направляется заявителю (изготовителю, продавцу).</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41. Решение о конфиденциальности информации, полученной в ходе проверки, принимает проверяемая организация.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42. Аккредитованный орган по сертификации учитывает результаты анализа состояния производства наряду с протоколом испытаний (отчетом об испытаниях) при принятии решения о возможности и об условиях выдачи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43. Аккредитованный орган по сертификации после анализа протокола испытаний (отчета об испытаниях), результатов анализа состояния производства (если это установлено схемой сертификации), других документов о соответствии продукции требованиям пожарной безопасности готовит решение о выдаче (об отказе в выдаче)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44. На основании решения о выдаче сертификата соответствия продукции требованиям пожарной безопасности аккредитованный орган по сертификации оформляет сертификат, регистрирует его в едином реестре в установленном порядке и выдает заявителю (изготовителю, продавцу). Сертификат действителен только при наличии регистрационного номера.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45. При отрицательных результатах оценки соответствия продукции установленным требованиям аккредитованный орган по сертификации выдает решение об отказе в выдаче сертификата с указанием причин.</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46. Сертификат соответствия продукции требованиям настоящего Федерального закона оформляется в соответствии с законодательством Российской Федерации.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47. Сертификат соответствия продукции требованиям пожарной безопасности может иметь приложение, содержащее перечень конкретных видов и типов продукции, на которые распространяется его действие.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48. Для продукции, выпускаемой серийно, срок действия сертификата соответствия продукции требованиям пожарной безопасности устанавливается для схем:</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2с - не более 1 года;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3с - не более 3 лет;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4с и 5с - не более 5 лет.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49. Для продукции, выпускаемой единично или партиями (схемы 6с и 7с), срок действия выданного сертификата соответствия продукции требованиям пожарной безопасности устанавливается до окончания срока годности (службы) указанной продукции, в </w:t>
      </w:r>
      <w:proofErr w:type="gramStart"/>
      <w:r w:rsidRPr="00B9721A">
        <w:rPr>
          <w:rFonts w:ascii="Times New Roman" w:eastAsia="Times New Roman" w:hAnsi="Times New Roman" w:cs="Times New Roman"/>
          <w:sz w:val="24"/>
          <w:szCs w:val="24"/>
        </w:rPr>
        <w:t>течение</w:t>
      </w:r>
      <w:proofErr w:type="gramEnd"/>
      <w:r w:rsidRPr="00B9721A">
        <w:rPr>
          <w:rFonts w:ascii="Times New Roman" w:eastAsia="Times New Roman" w:hAnsi="Times New Roman" w:cs="Times New Roman"/>
          <w:sz w:val="24"/>
          <w:szCs w:val="24"/>
        </w:rPr>
        <w:t xml:space="preserve">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По истечении указанного срока продукция может перестать удовлетворять требованиям пожарной безопасности. Если такой срок изготовителем не установлен, срок действия сертификата составляет 1 год.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50. Для продукции, реализуемой изготовителем в течение срока действия сертификата на серийно выпускаемую продукцию (серийный выпуск), сертификат действителен после ее поставки, продажи в течение срока годности (службы),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Если срок изготовителем не установлен, то для данной продукции сертификат действителен в течение 1 года после даты окончания его действия. В течение этих же сроков действителен и сертификат на партию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51. </w:t>
      </w:r>
      <w:proofErr w:type="gramStart"/>
      <w:r w:rsidRPr="00B9721A">
        <w:rPr>
          <w:rFonts w:ascii="Times New Roman" w:eastAsia="Times New Roman" w:hAnsi="Times New Roman" w:cs="Times New Roman"/>
          <w:sz w:val="24"/>
          <w:szCs w:val="24"/>
        </w:rPr>
        <w:t>По истечении срока действия сертификата на серийно выпускаемую продукцию, сертифицированную по схемам 4с и 5с, срок действия сертификата на ту же продукцию может быть продлен по решению аккредитованного органа по сертификации, проводившего предыдущую сертификацию, на основании положительных результатов инспекционного контроля этой продукции и протокола испытаний (отчета об испытаниях), проведенных с учетом ранее проведенных испытаний по сокращенной программе.</w:t>
      </w:r>
      <w:proofErr w:type="gramEnd"/>
      <w:r w:rsidRPr="00B9721A">
        <w:rPr>
          <w:rFonts w:ascii="Times New Roman" w:eastAsia="Times New Roman" w:hAnsi="Times New Roman" w:cs="Times New Roman"/>
          <w:sz w:val="24"/>
          <w:szCs w:val="24"/>
        </w:rPr>
        <w:t xml:space="preserve"> Для продления срока действия сертификата соответствия заявитель направляет в аккредитованный орган по сертификации запрос о продлении срока действия сертификата соответствия, содержащий заявление о том, что с момента проведения инспекционного контроля изменения в рецептуру и процесс изготовления сертифицированной продукции, влияющие на ее безопасность, не вносились. К запросу должен быть приложен оригинал ранее выданного сертификата соответствия.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52. При внесении изменений в конструкцию (состав) продукции или технологию ее производства изготовитель должен известить об этом аккредитованный орган по сертификации, выдавший сертификат. Аккредитованный орган по сертификации принимает решение о распространении действия сертификата на модернизированную продукцию или о необходимости проведения новых испытаний или дополнительной оценки производства этой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53. Инспекционный </w:t>
      </w:r>
      <w:proofErr w:type="gramStart"/>
      <w:r w:rsidRPr="00B9721A">
        <w:rPr>
          <w:rFonts w:ascii="Times New Roman" w:eastAsia="Times New Roman" w:hAnsi="Times New Roman" w:cs="Times New Roman"/>
          <w:sz w:val="24"/>
          <w:szCs w:val="24"/>
        </w:rPr>
        <w:t>контроль за</w:t>
      </w:r>
      <w:proofErr w:type="gramEnd"/>
      <w:r w:rsidRPr="00B9721A">
        <w:rPr>
          <w:rFonts w:ascii="Times New Roman" w:eastAsia="Times New Roman" w:hAnsi="Times New Roman" w:cs="Times New Roman"/>
          <w:sz w:val="24"/>
          <w:szCs w:val="24"/>
        </w:rPr>
        <w:t xml:space="preserve"> сертифицированной продукцией осуществляют аккредитованные органы по сертификации, проводившие ее сертификацию, с привлечением при необходимости представителей испытательной лаборатории, проводившей испытания. </w:t>
      </w:r>
      <w:proofErr w:type="gramStart"/>
      <w:r w:rsidRPr="00B9721A">
        <w:rPr>
          <w:rFonts w:ascii="Times New Roman" w:eastAsia="Times New Roman" w:hAnsi="Times New Roman" w:cs="Times New Roman"/>
          <w:sz w:val="24"/>
          <w:szCs w:val="24"/>
        </w:rPr>
        <w:t>Инспекционный контроль проводится в форме периодических и внеплановых проверок, обеспечивающих получение информации о сертифицированной продукции в виде результатов испытаний и анализа состояния производства, о соблюдении условий и правил применения сертификата и знака обращения на рынке в целях подтверждения того, что продукция в течение времени действия сертификата продолжает соответствовать требованиям пожарной безопасности.</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54. Инспекционный </w:t>
      </w:r>
      <w:proofErr w:type="gramStart"/>
      <w:r w:rsidRPr="00B9721A">
        <w:rPr>
          <w:rFonts w:ascii="Times New Roman" w:eastAsia="Times New Roman" w:hAnsi="Times New Roman" w:cs="Times New Roman"/>
          <w:sz w:val="24"/>
          <w:szCs w:val="24"/>
        </w:rPr>
        <w:t>контроль за</w:t>
      </w:r>
      <w:proofErr w:type="gramEnd"/>
      <w:r w:rsidRPr="00B9721A">
        <w:rPr>
          <w:rFonts w:ascii="Times New Roman" w:eastAsia="Times New Roman" w:hAnsi="Times New Roman" w:cs="Times New Roman"/>
          <w:sz w:val="24"/>
          <w:szCs w:val="24"/>
        </w:rPr>
        <w:t xml:space="preserve"> сертифицированной продукцией проводится при сроке действия сертификата более 1 года: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1) не более одного раза за период действия сертификата, выданного на срок до 2 лет включительно;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не менее двух раз за период действия сертификата, выданного на срок от 2 до 4 лет включительно;</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не менее трех раз за период действия сертификата, выданного на срок более 4 лет.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55. Критериями для определения периодичности и объема инспекционного контроля являются степень потенциальной опасности продукции, результаты проведенной сертификации продукции, стабильность производства, объем выпуска продукции, наличие сертифицированной системы качества производства и стоимость проведения инспекционного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56. Объем, периодичность, содержание и порядок проведения инспекционного контроля устанавливаются в решении аккредитованного органа по сертификации о выдаче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57. Внеплановый инспекционный контроль проводится в случае поступления информации о претензиях к безопасности продукции от потребителей, торговых организаций, а также от органов, осуществляющих общественный или государственный </w:t>
      </w:r>
      <w:proofErr w:type="gramStart"/>
      <w:r w:rsidRPr="00B9721A">
        <w:rPr>
          <w:rFonts w:ascii="Times New Roman" w:eastAsia="Times New Roman" w:hAnsi="Times New Roman" w:cs="Times New Roman"/>
          <w:sz w:val="24"/>
          <w:szCs w:val="24"/>
        </w:rPr>
        <w:t>контроль за</w:t>
      </w:r>
      <w:proofErr w:type="gramEnd"/>
      <w:r w:rsidRPr="00B9721A">
        <w:rPr>
          <w:rFonts w:ascii="Times New Roman" w:eastAsia="Times New Roman" w:hAnsi="Times New Roman" w:cs="Times New Roman"/>
          <w:sz w:val="24"/>
          <w:szCs w:val="24"/>
        </w:rPr>
        <w:t xml:space="preserve"> качеством продукции, на которую выдан сертификат.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58. Инспекционный контроль, как правило, включает в себя: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анализ материалов сертификации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анализ поступающей информации о сертифицированной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проверку соответствия документов на сертифицированную продукцию требованиям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отбор и идентификацию образцов, проведение испытаний образцов и анализ полученных результатов;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проверку состояния производства, если это предусмотрено схемой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анализ результатов и решений, принятых по результатам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 проверку корректирующих мероприятий по устранению ранее выявленных несоответствий;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проверку правильности маркировки продукции знаком обращения продукции на рынке;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анализ рекламаций на сертифицированную продукцию.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59. Содержание, </w:t>
      </w:r>
      <w:proofErr w:type="gramStart"/>
      <w:r w:rsidRPr="00B9721A">
        <w:rPr>
          <w:rFonts w:ascii="Times New Roman" w:eastAsia="Times New Roman" w:hAnsi="Times New Roman" w:cs="Times New Roman"/>
          <w:sz w:val="24"/>
          <w:szCs w:val="24"/>
        </w:rPr>
        <w:t>объем</w:t>
      </w:r>
      <w:proofErr w:type="gramEnd"/>
      <w:r w:rsidRPr="00B9721A">
        <w:rPr>
          <w:rFonts w:ascii="Times New Roman" w:eastAsia="Times New Roman" w:hAnsi="Times New Roman" w:cs="Times New Roman"/>
          <w:sz w:val="24"/>
          <w:szCs w:val="24"/>
        </w:rPr>
        <w:t xml:space="preserve"> и порядок проведения испытаний при проведении инспекционного контроля определяет аккредитованный орган по сертификации, проводящий контроль.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60. </w:t>
      </w:r>
      <w:proofErr w:type="gramStart"/>
      <w:r w:rsidRPr="00B9721A">
        <w:rPr>
          <w:rFonts w:ascii="Times New Roman" w:eastAsia="Times New Roman" w:hAnsi="Times New Roman" w:cs="Times New Roman"/>
          <w:sz w:val="24"/>
          <w:szCs w:val="24"/>
        </w:rPr>
        <w:t>В качестве результатов испытаний, подтверждающих соответствие продукции установленным требованиям, допускается использование протоколов периодических испытаний, проведенных или организованных изготовителем, а также испытаний, проведенных или организованных изготовителем в присутствии представителя аккредитованного органа по сертификации по разработанной им программе и с соблюдением условий, необходимых для обеспечения достоверности результатов.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61. В случае получения отрицательных результатов при испытаниях, проведенных или организованных изготовителем в присутствии представителя аккредитованного органа по сертификации, должны быть проведены повторные испытания вновь отобранных образцов аккредитованной испытательной лабораторией. Результаты повторных испытаний считаются окончательными и распространяются на всю сертифицированную продукцию.</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62. Инспекционные испытания продукции, сертифицированной в соответствии со схемой 3с, проводятся только аккредитованными испытательными лабораториями.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63. Внеплановую инспекционную проверку производства проводят при наличии информации о нарушениях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64. Результаты инспекционного контроля оформляются актом о проведении инспекционного контроля.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65. В акте о проведении инспекционного контроля делается заключение о соответствии продукции требованиям настоящего Федерального закона, стабильности их выполнения и возможности сохранения действия выданного сертификата или о приостановлении (об отмене) действия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66. При проведении корректирующих мероприятий аккредитованный орган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приостанавливает действие сертификата соответствия требованиям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информирует в установленном порядке органы государственного контроля (надзора) о приостановлении или прекращении действия сертификата соответствия требованиям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устанавливает срок выполнения изготовителем (продавцом) корректирующих мероприятий;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контролирует выполнение изготовителем (продавцом) корректирующих мероприятий.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67. После того как корректирующие мероприятия выполнены и их результаты признаны удовлетворительными, аккредитованный орган по сертификации возобновляет действие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68. В случае невыполнения изготовителем (продавцом) корректирующих мероприятий или в случае их неэффективности аккредитованный орган по сертификации прекращает действие сертификата и выдает держателю сертификата решение об отмене действия сертификата.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69. Основаниями для рассмотрения вопроса о прекращении действия сертификата могут являться: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изменение конструкции (состава) и комплектности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изменение организации и (или) технологии производства;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изменение (невыполнение) требований технологии, методов контроля и испытаний, системы обеспечения качества;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сообщения органов государственной власти или обществ потребителей о несоответствии продукции требованиям, контролируемым при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материалы дознаний по пожарам, результаты проверок, осуществляемых органами федерального государственного пожарного надзора и другими надзорными органами;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6) отрицательные результаты инспекционного контроля сертифицированной продукции;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7) отказ от проведения или </w:t>
      </w:r>
      <w:proofErr w:type="spellStart"/>
      <w:r w:rsidRPr="00B9721A">
        <w:rPr>
          <w:rFonts w:ascii="Times New Roman" w:eastAsia="Times New Roman" w:hAnsi="Times New Roman" w:cs="Times New Roman"/>
          <w:sz w:val="24"/>
          <w:szCs w:val="24"/>
        </w:rPr>
        <w:t>непредоставление</w:t>
      </w:r>
      <w:proofErr w:type="spellEnd"/>
      <w:r w:rsidRPr="00B9721A">
        <w:rPr>
          <w:rFonts w:ascii="Times New Roman" w:eastAsia="Times New Roman" w:hAnsi="Times New Roman" w:cs="Times New Roman"/>
          <w:sz w:val="24"/>
          <w:szCs w:val="24"/>
        </w:rPr>
        <w:t xml:space="preserve"> возможности проведения инспекционного контроля сертифицированной продукции в сроки, установленные аккредитованным органом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8) реорганизация юридического лица, в том числе преобразование (изменение организационно-правовой формы);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9) нарушение процедур сертификации, установленных настоящей статьей.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(п. 9 </w:t>
      </w:r>
      <w:proofErr w:type="gramStart"/>
      <w:r w:rsidRPr="00B9721A">
        <w:rPr>
          <w:rFonts w:ascii="Times New Roman" w:eastAsia="Times New Roman" w:hAnsi="Times New Roman" w:cs="Times New Roman"/>
          <w:sz w:val="24"/>
          <w:szCs w:val="24"/>
        </w:rPr>
        <w:t>введен</w:t>
      </w:r>
      <w:proofErr w:type="gramEnd"/>
      <w:r w:rsidRPr="00B9721A">
        <w:rPr>
          <w:rFonts w:ascii="Times New Roman" w:eastAsia="Times New Roman" w:hAnsi="Times New Roman" w:cs="Times New Roman"/>
          <w:sz w:val="24"/>
          <w:szCs w:val="24"/>
        </w:rPr>
        <w:t xml:space="preserve"> Федеральным законом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70. В случае</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если путем корректирующих мероприятий, согласованных с аккредитованным органом по сертификации, изготовитель (продавец) может устранить обнаруженные причины несоответствия продукции требованиям настоящего Федерального закона и подтвердить устранение данного </w:t>
      </w:r>
      <w:r w:rsidRPr="00B9721A">
        <w:rPr>
          <w:rFonts w:ascii="Times New Roman" w:eastAsia="Times New Roman" w:hAnsi="Times New Roman" w:cs="Times New Roman"/>
          <w:sz w:val="24"/>
          <w:szCs w:val="24"/>
        </w:rPr>
        <w:lastRenderedPageBreak/>
        <w:t>несоответствия без повторных испытаний в аккредитованной испытательной лаборатории, действие сертификата приостанавливается. Если изготовитель (продавец) не может устранить причины несоответствия продукции требованиям настоящего Федерального закона, действие сертификата прекращается. Сертификат исключается из единого реестра, изготовитель (продавец) обязан возвратить сертификат в аккредитованный орган по сертификации, выдавший сертификат.</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71. В случае</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xml:space="preserve"> если аккредитованный орган по сертификации принимает решение о приостановлении действия сертификата, он указывает в решении выявленные недостатки и устанавливает сроки их устранения.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72. Прекращение действия и изъятие сертификата оформляются решением аккредитованного органа по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73. Решение о приостановлении действия или о прекращении действия сертификата вручается под расписку или высылается по почте изготовителю (продавцу) в течение 7 дней.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74. Повторное представление на сертификацию продукции осуществляется в общем порядке.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148. Дополнительные требования, учитываемые при аккредитации органов по сертификации, испытательных лабораторий (центров)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Организация, претендующая на аккредитацию в качестве испытательной лаборатории, осуществляющей сертификацию, должна быть оснащена собственным оборудованием, средствами измерений, а также расходными материалами (химическими реактивами и веществами) для правильного проведения испытаний. Испытательное оборудование, средства измерений должны соответствовать требованиям, установленным законодательством Российской Федерации, методики измерений должны отвечать требованиям нормативных документов на методы испытаний. Использование испытательной лабораторией испытательного оборудования и средств измерений, не принадлежащих данной испытательной лаборатории, допускается в случае, если: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используется дорогостоящее оборудование или оборудование, не имеющее широкого распространения или требующее регулярного квалифицированного обслуживания;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оборудование испытательной лабораторией используется нерегулярно. Объем работ, выполняемых с помощью такого оборудования, не должен превышать 10 процентов от общего числа работ, проведенных за год;</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собственное оборудование испытательной лаборатории в период проведения испытаний временно неисправно или находится в стадии прохождения им аттестации или проверки.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w:t>
      </w:r>
      <w:proofErr w:type="gramStart"/>
      <w:r w:rsidRPr="00B9721A">
        <w:rPr>
          <w:rFonts w:ascii="Times New Roman" w:eastAsia="Times New Roman" w:hAnsi="Times New Roman" w:cs="Times New Roman"/>
          <w:sz w:val="24"/>
          <w:szCs w:val="24"/>
        </w:rPr>
        <w:t>Оборудование должно быть учтено в соответствующих документах лаборатории в соответствии с требованиями правил аккредитации, и лаборатория должна иметь письменное согласие владельца оборудования (договор аренды, соглашение о сотрудничестве и другие документы) на предоставление его для проведения испытаний в необходимое время, а также на обеспечение его пригодности для этих целей и возможность контроля его состояния.</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Оборудование и средства измерения, не принадлежащие испытательной лаборатории, могут использоваться только при условии, что такое оборудование </w:t>
      </w:r>
      <w:proofErr w:type="gramStart"/>
      <w:r w:rsidRPr="00B9721A">
        <w:rPr>
          <w:rFonts w:ascii="Times New Roman" w:eastAsia="Times New Roman" w:hAnsi="Times New Roman" w:cs="Times New Roman"/>
          <w:sz w:val="24"/>
          <w:szCs w:val="24"/>
        </w:rPr>
        <w:t>аттестовано</w:t>
      </w:r>
      <w:proofErr w:type="gramEnd"/>
      <w:r w:rsidRPr="00B9721A">
        <w:rPr>
          <w:rFonts w:ascii="Times New Roman" w:eastAsia="Times New Roman" w:hAnsi="Times New Roman" w:cs="Times New Roman"/>
          <w:sz w:val="24"/>
          <w:szCs w:val="24"/>
        </w:rPr>
        <w:t xml:space="preserve"> и средства измерений проверены в установленном порядке.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Организация, претендующая на аккредитацию в качестве органа по сертификации на соответствие требованиям настоящего Федерального закона, может быть аккредитована, если: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в составе этой организации имеется аккредитованная лаборатория с аналогичной областью аккредитации;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2) в этой организации работают специалисты (эксперты), аттестованные в порядке, установленном федеральным органом исполнительной власти, уполномоченным на решение задач в области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w:t>
      </w:r>
      <w:proofErr w:type="gramStart"/>
      <w:r w:rsidRPr="00B9721A">
        <w:rPr>
          <w:rFonts w:ascii="Times New Roman" w:eastAsia="Times New Roman" w:hAnsi="Times New Roman" w:cs="Times New Roman"/>
          <w:sz w:val="24"/>
          <w:szCs w:val="24"/>
        </w:rPr>
        <w:t>ч</w:t>
      </w:r>
      <w:proofErr w:type="gramEnd"/>
      <w:r w:rsidRPr="00B9721A">
        <w:rPr>
          <w:rFonts w:ascii="Times New Roman" w:eastAsia="Times New Roman" w:hAnsi="Times New Roman" w:cs="Times New Roman"/>
          <w:sz w:val="24"/>
          <w:szCs w:val="24"/>
        </w:rPr>
        <w:t>асть 4 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149. Особенности подтверждения соответствия веществ и материалов требованиям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Подтверждение соответствия веществ и материалов требованиям настоящего Федерального закона проводится путем декларирования их соответствия или обязательной сертификации с обязательным приложением протокола испытаний с указанием значений показателей, установленных настоящим Федеральным законом, к документам, подтверждающим соответствие веществ и материалов.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150. Особенности подтверждения соответствия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Подтверждение соответствия средств огнезащиты осуществляется в форме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Для проведения сертификации заявитель представляет в аккредитованный орган по сертификации сопроводительные документы, в которых должны быть указаны основные показатели, область и способы применения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Протоколы испытаний испытательных лабораторий должны содержать значения показателей характеризующих огнезащитную эффективность средств огнезащиты, в том числе различные варианты их применения, описанные в сопроводительных документах.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В сертификате должны быть отражены следующие специальные характеристики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наименования средств огнезащиты;</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значение огнезащитной эффективности, установленное при испытаниях;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3) виды, марки, толщина слоев грунтовых, декоративных или атмосфероустойчивых покрытий, используемых в комбинации с данными средствами огнезащиты при сертификационных испытаниях;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4) толщина огнезащитного покрытия средств огнезащиты для установленной огнезащитной эффективности.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5. Маркировка средств огнезащиты, наносимая производителями на продукцию, может содержать только сведения, подтвержденные при сертификации.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Раздел VIII. ЗАКЛЮЧИТЕЛЬНЫЕ ПОЛОЖЕНИЯ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Глава 34. ЗАКЛЮЧИТЕЛЬНЫЕ ПОЛОЖЕНИЯ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lastRenderedPageBreak/>
        <w:t>КонсультантПлюс</w:t>
      </w:r>
      <w:proofErr w:type="spellEnd"/>
      <w:r w:rsidRPr="00B9721A">
        <w:rPr>
          <w:rFonts w:ascii="Times New Roman" w:eastAsia="Times New Roman" w:hAnsi="Times New Roman" w:cs="Times New Roman"/>
          <w:sz w:val="24"/>
          <w:szCs w:val="24"/>
        </w:rPr>
        <w:t>: примечание.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 применении статьи 151 см. Информационное письмо МЧС России от 19.07.2012 N 19-2-3-2855.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151. Заключительные положения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1. Утратил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 До дня вступления в силу соответствующих технических регламентов схема декларирования соответствия продукции требованиям пожарной безопасности на основе собственных доказатель</w:t>
      </w:r>
      <w:proofErr w:type="gramStart"/>
      <w:r w:rsidRPr="00B9721A">
        <w:rPr>
          <w:rFonts w:ascii="Times New Roman" w:eastAsia="Times New Roman" w:hAnsi="Times New Roman" w:cs="Times New Roman"/>
          <w:sz w:val="24"/>
          <w:szCs w:val="24"/>
        </w:rPr>
        <w:t>ств пр</w:t>
      </w:r>
      <w:proofErr w:type="gramEnd"/>
      <w:r w:rsidRPr="00B9721A">
        <w:rPr>
          <w:rFonts w:ascii="Times New Roman" w:eastAsia="Times New Roman" w:hAnsi="Times New Roman" w:cs="Times New Roman"/>
          <w:sz w:val="24"/>
          <w:szCs w:val="24"/>
        </w:rPr>
        <w:t>именяется для продукции общего назначения только изготовителями или юридическими лицами, выполняющими функции иностранного изготовителя.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Документы об аккредитации, выданные в установленном порядке органам, осуществляющим сертификацию, испытательным лабораториям (центрам) до дня вступления в силу настоящего Федерального закона, а также документы, подтверждающие соответствие продукции требованиям пожарной безопасности, принятые до дня вступления в силу настоящего Федерального закона, считаются действительными до </w:t>
      </w:r>
      <w:proofErr w:type="gramStart"/>
      <w:r w:rsidRPr="00B9721A">
        <w:rPr>
          <w:rFonts w:ascii="Times New Roman" w:eastAsia="Times New Roman" w:hAnsi="Times New Roman" w:cs="Times New Roman"/>
          <w:sz w:val="24"/>
          <w:szCs w:val="24"/>
        </w:rPr>
        <w:t>окончания</w:t>
      </w:r>
      <w:proofErr w:type="gramEnd"/>
      <w:r w:rsidRPr="00B9721A">
        <w:rPr>
          <w:rFonts w:ascii="Times New Roman" w:eastAsia="Times New Roman" w:hAnsi="Times New Roman" w:cs="Times New Roman"/>
          <w:sz w:val="24"/>
          <w:szCs w:val="24"/>
        </w:rPr>
        <w:t xml:space="preserve"> установленного в них срока.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Статья 152. Вступление в силу настоящего Федерального закона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Настоящий Федеральный закон вступает в силу по истечении девяти месяцев со дня его официального опубликования.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Президент</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Российской Федерации</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Д.МЕДВЕДЕВ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Москва, Кремль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22 июля 2008 года</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N 123-ФЗ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Приложение</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 Федеральному закону</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"Технический регламент о требованиях</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пожарной безопасности"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Список изменяющих документов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Федеральных законов от 10.07.2012 N 117-ФЗ,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Перечень показателей, необходимых для оценки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пожарной опасности веществ и материалов в зависимости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от их агрегатного состояния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5434"/>
        <w:gridCol w:w="2942"/>
        <w:gridCol w:w="1904"/>
        <w:gridCol w:w="1993"/>
        <w:gridCol w:w="1662"/>
      </w:tblGrid>
      <w:tr w:rsidR="00B9721A" w:rsidRPr="00B9721A" w:rsidTr="00B9721A">
        <w:tc>
          <w:tcPr>
            <w:tcW w:w="363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Показатель пожарной опасности</w:t>
            </w:r>
          </w:p>
        </w:tc>
        <w:tc>
          <w:tcPr>
            <w:tcW w:w="4410" w:type="dxa"/>
            <w:gridSpan w:val="3"/>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Вещества и материалы в различном агрегатном состоянии</w:t>
            </w:r>
          </w:p>
        </w:tc>
        <w:tc>
          <w:tcPr>
            <w:tcW w:w="93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Пыли</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газообразные</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жидкие</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твердые</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Безопасный экспериментальный максимальный зазор, миллиметр</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Выделение токсичных продуктов горения с единицы массы горючего, килограмм на килограмм</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воспламеняемости</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горючести</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распространения пламени</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Коэффициент </w:t>
            </w:r>
            <w:proofErr w:type="spellStart"/>
            <w:r w:rsidRPr="00B9721A">
              <w:rPr>
                <w:rFonts w:ascii="Times New Roman" w:eastAsia="Times New Roman" w:hAnsi="Times New Roman" w:cs="Times New Roman"/>
                <w:sz w:val="21"/>
                <w:szCs w:val="21"/>
              </w:rPr>
              <w:t>дымообразования</w:t>
            </w:r>
            <w:proofErr w:type="spellEnd"/>
            <w:r w:rsidRPr="00B9721A">
              <w:rPr>
                <w:rFonts w:ascii="Times New Roman" w:eastAsia="Times New Roman" w:hAnsi="Times New Roman" w:cs="Times New Roman"/>
                <w:sz w:val="21"/>
                <w:szCs w:val="21"/>
              </w:rPr>
              <w:t>, квадратный метр на килограмм</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Излучающая способность пламени</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Индекс </w:t>
            </w:r>
            <w:proofErr w:type="spellStart"/>
            <w:r w:rsidRPr="00B9721A">
              <w:rPr>
                <w:rFonts w:ascii="Times New Roman" w:eastAsia="Times New Roman" w:hAnsi="Times New Roman" w:cs="Times New Roman"/>
                <w:sz w:val="21"/>
                <w:szCs w:val="21"/>
              </w:rPr>
              <w:t>пожаровзрывоопасности</w:t>
            </w:r>
            <w:proofErr w:type="spellEnd"/>
            <w:r w:rsidRPr="00B9721A">
              <w:rPr>
                <w:rFonts w:ascii="Times New Roman" w:eastAsia="Times New Roman" w:hAnsi="Times New Roman" w:cs="Times New Roman"/>
                <w:sz w:val="21"/>
                <w:szCs w:val="21"/>
              </w:rPr>
              <w:t>, паскаль на метр в секунду</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Индекс распространения пламени</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Кислородный индекс, объемные проценты</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Концентрационные пределы распространения пламени (воспламенения) в газах и парах, объемные проценты, </w:t>
            </w:r>
            <w:proofErr w:type="spellStart"/>
            <w:r w:rsidRPr="00B9721A">
              <w:rPr>
                <w:rFonts w:ascii="Times New Roman" w:eastAsia="Times New Roman" w:hAnsi="Times New Roman" w:cs="Times New Roman"/>
                <w:sz w:val="21"/>
                <w:szCs w:val="21"/>
              </w:rPr>
              <w:t>пылях</w:t>
            </w:r>
            <w:proofErr w:type="spellEnd"/>
            <w:r w:rsidRPr="00B9721A">
              <w:rPr>
                <w:rFonts w:ascii="Times New Roman" w:eastAsia="Times New Roman" w:hAnsi="Times New Roman" w:cs="Times New Roman"/>
                <w:sz w:val="21"/>
                <w:szCs w:val="21"/>
              </w:rPr>
              <w:t>, килограмм на кубический метр</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Концентрационный предел диффузионного горения газовых смесей в воздухе, объемные проценты</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Критическая поверхностная плотность теплового потока, ватт на квадратный метр</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Линейная скорость распространения пламени, метр в секунду</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Максимальная скорость распространения пламени вдоль поверхности горючей жидкости, метр в секунду</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Максимальное давление взрыва, паскаль</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Минимальная </w:t>
            </w:r>
            <w:proofErr w:type="spellStart"/>
            <w:r w:rsidRPr="00B9721A">
              <w:rPr>
                <w:rFonts w:ascii="Times New Roman" w:eastAsia="Times New Roman" w:hAnsi="Times New Roman" w:cs="Times New Roman"/>
                <w:sz w:val="21"/>
                <w:szCs w:val="21"/>
              </w:rPr>
              <w:t>флегматизирующая</w:t>
            </w:r>
            <w:proofErr w:type="spellEnd"/>
            <w:r w:rsidRPr="00B9721A">
              <w:rPr>
                <w:rFonts w:ascii="Times New Roman" w:eastAsia="Times New Roman" w:hAnsi="Times New Roman" w:cs="Times New Roman"/>
                <w:sz w:val="21"/>
                <w:szCs w:val="21"/>
              </w:rPr>
              <w:t xml:space="preserve"> концентрация </w:t>
            </w:r>
            <w:proofErr w:type="gramStart"/>
            <w:r w:rsidRPr="00B9721A">
              <w:rPr>
                <w:rFonts w:ascii="Times New Roman" w:eastAsia="Times New Roman" w:hAnsi="Times New Roman" w:cs="Times New Roman"/>
                <w:sz w:val="21"/>
                <w:szCs w:val="21"/>
              </w:rPr>
              <w:t>газообразного</w:t>
            </w:r>
            <w:proofErr w:type="gramEnd"/>
            <w:r w:rsidRPr="00B9721A">
              <w:rPr>
                <w:rFonts w:ascii="Times New Roman" w:eastAsia="Times New Roman" w:hAnsi="Times New Roman" w:cs="Times New Roman"/>
                <w:sz w:val="21"/>
                <w:szCs w:val="21"/>
              </w:rPr>
              <w:t xml:space="preserve"> </w:t>
            </w:r>
            <w:proofErr w:type="spellStart"/>
            <w:r w:rsidRPr="00B9721A">
              <w:rPr>
                <w:rFonts w:ascii="Times New Roman" w:eastAsia="Times New Roman" w:hAnsi="Times New Roman" w:cs="Times New Roman"/>
                <w:sz w:val="21"/>
                <w:szCs w:val="21"/>
              </w:rPr>
              <w:t>флегматизатора</w:t>
            </w:r>
            <w:proofErr w:type="spellEnd"/>
            <w:r w:rsidRPr="00B9721A">
              <w:rPr>
                <w:rFonts w:ascii="Times New Roman" w:eastAsia="Times New Roman" w:hAnsi="Times New Roman" w:cs="Times New Roman"/>
                <w:sz w:val="21"/>
                <w:szCs w:val="21"/>
              </w:rPr>
              <w:t>, объемные проценты</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Минимальная энергия зажигания, джоуль</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Минимальное взрывоопасное содержание кислорода, объемные проценты</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Низшая рабочая теплота сгорания, килоджоуль на килограмм</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Нормальная скорость распространения пламени, метр в секунду</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Показатель токсичности продуктов горения, грамм на кубический метр</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Потребление кислорода на единицу массы горючего, килограмм на килограмм</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Предельная скорость срыва диффузионного факела, метр в секунду</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Скорость нарастания давления взрыва, </w:t>
            </w:r>
            <w:proofErr w:type="spellStart"/>
            <w:r w:rsidRPr="00B9721A">
              <w:rPr>
                <w:rFonts w:ascii="Times New Roman" w:eastAsia="Times New Roman" w:hAnsi="Times New Roman" w:cs="Times New Roman"/>
                <w:sz w:val="21"/>
                <w:szCs w:val="21"/>
              </w:rPr>
              <w:t>мегапаскаль</w:t>
            </w:r>
            <w:proofErr w:type="spellEnd"/>
            <w:r w:rsidRPr="00B9721A">
              <w:rPr>
                <w:rFonts w:ascii="Times New Roman" w:eastAsia="Times New Roman" w:hAnsi="Times New Roman" w:cs="Times New Roman"/>
                <w:sz w:val="21"/>
                <w:szCs w:val="21"/>
              </w:rPr>
              <w:t xml:space="preserve"> в секунду</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Способность гореть при взаимодействии с водой, кислородом воздуха и другими веществами</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Способность к воспламенению при адиабатическом сжатии</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Способность к самовозгоранию</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Способность к экзотермическому разложению</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Температура воспламенения, градус Цельсия</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Температура вспышки, градус Цельсия</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Температура самовоспламенения, градус Цельсия</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Температура тления, градус Цельсия</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Температурные пределы распространения пламени (воспламенения), градус Цельсия</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Удельная массовая скорость выгорания, килограмм в секунду на квадратный метр</w:t>
            </w:r>
          </w:p>
        </w:tc>
        <w:tc>
          <w:tcPr>
            <w:tcW w:w="19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6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Удельная теплота сгорания, джоуль на килограмм</w:t>
            </w:r>
          </w:p>
        </w:tc>
        <w:tc>
          <w:tcPr>
            <w:tcW w:w="19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1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2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3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Примечания: 1. Знак "+" обозначает, что показатель необходимо применять.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Знак </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обозначает, что показатель не применяется.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Классификация горючих строительных материалов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 значению показателя токсичности продуктов горения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451"/>
        <w:gridCol w:w="2307"/>
        <w:gridCol w:w="2307"/>
        <w:gridCol w:w="2423"/>
        <w:gridCol w:w="2447"/>
      </w:tblGrid>
      <w:tr w:rsidR="00B9721A" w:rsidRPr="00B9721A" w:rsidTr="00B9721A">
        <w:tc>
          <w:tcPr>
            <w:tcW w:w="286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Класс опасности</w:t>
            </w:r>
          </w:p>
        </w:tc>
        <w:tc>
          <w:tcPr>
            <w:tcW w:w="6105" w:type="dxa"/>
            <w:gridSpan w:val="4"/>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Показатель токсичности продуктов горения в зависимости от времени экспозиции</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 минут</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 минут</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 минут</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 минут</w:t>
            </w:r>
          </w:p>
        </w:tc>
      </w:tr>
      <w:tr w:rsidR="00B9721A" w:rsidRPr="00B9721A" w:rsidTr="00B9721A">
        <w:tc>
          <w:tcPr>
            <w:tcW w:w="286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Малоопасные</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210</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150</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120</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90</w:t>
            </w:r>
          </w:p>
        </w:tc>
      </w:tr>
      <w:tr w:rsidR="00B9721A" w:rsidRPr="00B9721A" w:rsidTr="00B9721A">
        <w:tc>
          <w:tcPr>
            <w:tcW w:w="28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Умеренноопасные</w:t>
            </w:r>
            <w:proofErr w:type="spellEnd"/>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70, но не более 210</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150</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40, но не более 120</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30, но не более 90</w:t>
            </w:r>
          </w:p>
        </w:tc>
      </w:tr>
      <w:tr w:rsidR="00B9721A" w:rsidRPr="00B9721A" w:rsidTr="00B9721A">
        <w:tc>
          <w:tcPr>
            <w:tcW w:w="286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Высокоопасные</w:t>
            </w:r>
            <w:proofErr w:type="spellEnd"/>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25, но не более 70</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17, но не более 50</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13, но не более 40</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 но не более 30</w:t>
            </w:r>
          </w:p>
        </w:tc>
      </w:tr>
      <w:tr w:rsidR="00B9721A" w:rsidRPr="00B9721A" w:rsidTr="00B9721A">
        <w:tc>
          <w:tcPr>
            <w:tcW w:w="28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Чрезвычайно опасные</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25</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17</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13</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3</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Классы пожарной опасности строительных материалов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987"/>
        <w:gridCol w:w="1492"/>
        <w:gridCol w:w="1492"/>
        <w:gridCol w:w="1491"/>
        <w:gridCol w:w="1491"/>
        <w:gridCol w:w="1491"/>
        <w:gridCol w:w="1491"/>
      </w:tblGrid>
      <w:tr w:rsidR="00B9721A" w:rsidRPr="00B9721A" w:rsidTr="00B9721A">
        <w:tc>
          <w:tcPr>
            <w:tcW w:w="345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Свойства пожарной опасности строительных материалов</w:t>
            </w:r>
          </w:p>
        </w:tc>
        <w:tc>
          <w:tcPr>
            <w:tcW w:w="5520" w:type="dxa"/>
            <w:gridSpan w:val="6"/>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Класс пожарной опасности строительных материалов в зависимости от групп</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0</w:t>
            </w:r>
            <w:proofErr w:type="gramEnd"/>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4</w:t>
            </w:r>
            <w:proofErr w:type="gramEnd"/>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КМ5</w:t>
            </w:r>
          </w:p>
        </w:tc>
      </w:tr>
      <w:tr w:rsidR="00B9721A" w:rsidRPr="00B9721A" w:rsidTr="00B9721A">
        <w:tc>
          <w:tcPr>
            <w:tcW w:w="345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Горючесть</w:t>
            </w:r>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НГ</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w:t>
            </w:r>
            <w:proofErr w:type="gramStart"/>
            <w:r w:rsidRPr="00B9721A">
              <w:rPr>
                <w:rFonts w:ascii="Times New Roman" w:eastAsia="Times New Roman" w:hAnsi="Times New Roman" w:cs="Times New Roman"/>
                <w:sz w:val="21"/>
                <w:szCs w:val="21"/>
              </w:rPr>
              <w:t>1</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w:t>
            </w:r>
            <w:proofErr w:type="gramStart"/>
            <w:r w:rsidRPr="00B9721A">
              <w:rPr>
                <w:rFonts w:ascii="Times New Roman" w:eastAsia="Times New Roman" w:hAnsi="Times New Roman" w:cs="Times New Roman"/>
                <w:sz w:val="21"/>
                <w:szCs w:val="21"/>
              </w:rPr>
              <w:t>1</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w:t>
            </w:r>
            <w:proofErr w:type="gramStart"/>
            <w:r w:rsidRPr="00B9721A">
              <w:rPr>
                <w:rFonts w:ascii="Times New Roman" w:eastAsia="Times New Roman" w:hAnsi="Times New Roman" w:cs="Times New Roman"/>
                <w:sz w:val="21"/>
                <w:szCs w:val="21"/>
              </w:rPr>
              <w:t>2</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Г3</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w:t>
            </w:r>
            <w:proofErr w:type="gramStart"/>
            <w:r w:rsidRPr="00B9721A">
              <w:rPr>
                <w:rFonts w:ascii="Times New Roman" w:eastAsia="Times New Roman" w:hAnsi="Times New Roman" w:cs="Times New Roman"/>
                <w:sz w:val="21"/>
                <w:szCs w:val="21"/>
              </w:rPr>
              <w:t>4</w:t>
            </w:r>
            <w:proofErr w:type="gramEnd"/>
          </w:p>
        </w:tc>
      </w:tr>
      <w:tr w:rsidR="00B9721A" w:rsidRPr="00B9721A" w:rsidTr="00B9721A">
        <w:tc>
          <w:tcPr>
            <w:tcW w:w="34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Воспламеняемость</w:t>
            </w:r>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w:t>
            </w:r>
            <w:proofErr w:type="gramStart"/>
            <w:r w:rsidRPr="00B9721A">
              <w:rPr>
                <w:rFonts w:ascii="Times New Roman" w:eastAsia="Times New Roman" w:hAnsi="Times New Roman" w:cs="Times New Roman"/>
                <w:sz w:val="21"/>
                <w:szCs w:val="21"/>
              </w:rPr>
              <w:t>1</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w:t>
            </w:r>
            <w:proofErr w:type="gramStart"/>
            <w:r w:rsidRPr="00B9721A">
              <w:rPr>
                <w:rFonts w:ascii="Times New Roman" w:eastAsia="Times New Roman" w:hAnsi="Times New Roman" w:cs="Times New Roman"/>
                <w:sz w:val="21"/>
                <w:szCs w:val="21"/>
              </w:rPr>
              <w:t>2</w:t>
            </w:r>
            <w:proofErr w:type="gramEnd"/>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В3</w:t>
            </w:r>
          </w:p>
        </w:tc>
      </w:tr>
      <w:tr w:rsidR="00B9721A" w:rsidRPr="00B9721A" w:rsidTr="00B9721A">
        <w:tc>
          <w:tcPr>
            <w:tcW w:w="345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Дымообразующая способность</w:t>
            </w:r>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w:t>
            </w:r>
            <w:proofErr w:type="gramStart"/>
            <w:r w:rsidRPr="00B9721A">
              <w:rPr>
                <w:rFonts w:ascii="Times New Roman" w:eastAsia="Times New Roman" w:hAnsi="Times New Roman" w:cs="Times New Roman"/>
                <w:sz w:val="21"/>
                <w:szCs w:val="21"/>
              </w:rPr>
              <w:t>2</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w:t>
            </w:r>
            <w:proofErr w:type="gramStart"/>
            <w:r w:rsidRPr="00B9721A">
              <w:rPr>
                <w:rFonts w:ascii="Times New Roman" w:eastAsia="Times New Roman" w:hAnsi="Times New Roman" w:cs="Times New Roman"/>
                <w:sz w:val="21"/>
                <w:szCs w:val="21"/>
              </w:rPr>
              <w:t>2</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Д3</w:t>
            </w:r>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Д3</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Д3</w:t>
            </w:r>
          </w:p>
        </w:tc>
      </w:tr>
      <w:tr w:rsidR="00B9721A" w:rsidRPr="00B9721A" w:rsidTr="00B9721A">
        <w:tc>
          <w:tcPr>
            <w:tcW w:w="34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Токсичность</w:t>
            </w:r>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w:t>
            </w:r>
            <w:proofErr w:type="gramStart"/>
            <w:r w:rsidRPr="00B9721A">
              <w:rPr>
                <w:rFonts w:ascii="Times New Roman" w:eastAsia="Times New Roman" w:hAnsi="Times New Roman" w:cs="Times New Roman"/>
                <w:sz w:val="21"/>
                <w:szCs w:val="21"/>
              </w:rPr>
              <w:t>2</w:t>
            </w:r>
            <w:proofErr w:type="gramEnd"/>
          </w:p>
        </w:tc>
        <w:tc>
          <w:tcPr>
            <w:tcW w:w="90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Т3</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w:t>
            </w:r>
            <w:proofErr w:type="gramStart"/>
            <w:r w:rsidRPr="00B9721A">
              <w:rPr>
                <w:rFonts w:ascii="Times New Roman" w:eastAsia="Times New Roman" w:hAnsi="Times New Roman" w:cs="Times New Roman"/>
                <w:sz w:val="21"/>
                <w:szCs w:val="21"/>
              </w:rPr>
              <w:t>4</w:t>
            </w:r>
            <w:proofErr w:type="gramEnd"/>
          </w:p>
        </w:tc>
      </w:tr>
      <w:tr w:rsidR="00B9721A" w:rsidRPr="00B9721A" w:rsidTr="00B9721A">
        <w:tc>
          <w:tcPr>
            <w:tcW w:w="345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Распространение пламени</w:t>
            </w:r>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РП</w:t>
            </w:r>
            <w:proofErr w:type="gramStart"/>
            <w:r w:rsidRPr="00B9721A">
              <w:rPr>
                <w:rFonts w:ascii="Times New Roman" w:eastAsia="Times New Roman" w:hAnsi="Times New Roman" w:cs="Times New Roman"/>
                <w:sz w:val="21"/>
                <w:szCs w:val="21"/>
              </w:rPr>
              <w:t>1</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РП</w:t>
            </w:r>
            <w:proofErr w:type="gramStart"/>
            <w:r w:rsidRPr="00B9721A">
              <w:rPr>
                <w:rFonts w:ascii="Times New Roman" w:eastAsia="Times New Roman" w:hAnsi="Times New Roman" w:cs="Times New Roman"/>
                <w:sz w:val="21"/>
                <w:szCs w:val="21"/>
              </w:rPr>
              <w:t>1</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РП</w:t>
            </w:r>
            <w:proofErr w:type="gramStart"/>
            <w:r w:rsidRPr="00B9721A">
              <w:rPr>
                <w:rFonts w:ascii="Times New Roman" w:eastAsia="Times New Roman" w:hAnsi="Times New Roman" w:cs="Times New Roman"/>
                <w:sz w:val="21"/>
                <w:szCs w:val="21"/>
              </w:rPr>
              <w:t>2</w:t>
            </w:r>
            <w:proofErr w:type="gramEnd"/>
          </w:p>
        </w:tc>
        <w:tc>
          <w:tcPr>
            <w:tcW w:w="90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РП</w:t>
            </w:r>
            <w:proofErr w:type="gramStart"/>
            <w:r w:rsidRPr="00B9721A">
              <w:rPr>
                <w:rFonts w:ascii="Times New Roman" w:eastAsia="Times New Roman" w:hAnsi="Times New Roman" w:cs="Times New Roman"/>
                <w:sz w:val="21"/>
                <w:szCs w:val="21"/>
              </w:rPr>
              <w:t>2</w:t>
            </w:r>
            <w:proofErr w:type="gramEnd"/>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РП</w:t>
            </w:r>
            <w:proofErr w:type="gramStart"/>
            <w:r w:rsidRPr="00B9721A">
              <w:rPr>
                <w:rFonts w:ascii="Times New Roman" w:eastAsia="Times New Roman" w:hAnsi="Times New Roman" w:cs="Times New Roman"/>
                <w:sz w:val="21"/>
                <w:szCs w:val="21"/>
              </w:rPr>
              <w:t>4</w:t>
            </w:r>
            <w:proofErr w:type="gramEnd"/>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Примечание. Перечень показателей пожарной опасности строительных материалов, достаточных для присвоения классов пожарной опасности КМ</w:t>
      </w:r>
      <w:proofErr w:type="gramStart"/>
      <w:r w:rsidRPr="00B9721A">
        <w:rPr>
          <w:rFonts w:ascii="Times New Roman" w:eastAsia="Times New Roman" w:hAnsi="Times New Roman" w:cs="Times New Roman"/>
          <w:sz w:val="24"/>
          <w:szCs w:val="24"/>
        </w:rPr>
        <w:t>0</w:t>
      </w:r>
      <w:proofErr w:type="gramEnd"/>
      <w:r w:rsidRPr="00B9721A">
        <w:rPr>
          <w:rFonts w:ascii="Times New Roman" w:eastAsia="Times New Roman" w:hAnsi="Times New Roman" w:cs="Times New Roman"/>
          <w:sz w:val="24"/>
          <w:szCs w:val="24"/>
        </w:rPr>
        <w:t xml:space="preserve"> - КМ5, определяется в соответствии с таблицей 27 настоящего приложения.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4</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Степень защиты </w:t>
      </w:r>
      <w:proofErr w:type="spellStart"/>
      <w:r w:rsidRPr="00B9721A">
        <w:rPr>
          <w:rFonts w:ascii="Times New Roman" w:eastAsia="Times New Roman" w:hAnsi="Times New Roman" w:cs="Times New Roman"/>
          <w:sz w:val="24"/>
          <w:szCs w:val="24"/>
        </w:rPr>
        <w:t>пожарозащищенного</w:t>
      </w:r>
      <w:proofErr w:type="spellEnd"/>
      <w:r w:rsidRPr="00B9721A">
        <w:rPr>
          <w:rFonts w:ascii="Times New Roman" w:eastAsia="Times New Roman" w:hAnsi="Times New Roman" w:cs="Times New Roman"/>
          <w:sz w:val="24"/>
          <w:szCs w:val="24"/>
        </w:rPr>
        <w:t xml:space="preserve"> электрооборудования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от внешних твердых предметов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214"/>
        <w:gridCol w:w="11721"/>
      </w:tblGrid>
      <w:tr w:rsidR="00B9721A" w:rsidRPr="00B9721A" w:rsidTr="00B9721A">
        <w:tc>
          <w:tcPr>
            <w:tcW w:w="14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Первая цифра</w:t>
            </w:r>
          </w:p>
        </w:tc>
        <w:tc>
          <w:tcPr>
            <w:tcW w:w="75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Краткое описание степени защиты</w:t>
            </w:r>
          </w:p>
        </w:tc>
      </w:tr>
      <w:tr w:rsidR="00B9721A" w:rsidRPr="00B9721A" w:rsidTr="00B9721A">
        <w:tc>
          <w:tcPr>
            <w:tcW w:w="14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0</w:t>
            </w:r>
          </w:p>
        </w:tc>
        <w:tc>
          <w:tcPr>
            <w:tcW w:w="75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нет защиты</w:t>
            </w:r>
          </w:p>
        </w:tc>
      </w:tr>
      <w:tr w:rsidR="00B9721A" w:rsidRPr="00B9721A" w:rsidTr="00B9721A">
        <w:tc>
          <w:tcPr>
            <w:tcW w:w="14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75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внешних твердых предметов диаметром 50 и более миллиметров</w:t>
            </w:r>
          </w:p>
        </w:tc>
      </w:tr>
      <w:tr w:rsidR="00B9721A" w:rsidRPr="00B9721A" w:rsidTr="00B9721A">
        <w:tc>
          <w:tcPr>
            <w:tcW w:w="14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75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внешних твердых предметов диаметром 12,5 и более миллиметра</w:t>
            </w:r>
          </w:p>
        </w:tc>
      </w:tr>
      <w:tr w:rsidR="00B9721A" w:rsidRPr="00B9721A" w:rsidTr="00B9721A">
        <w:tc>
          <w:tcPr>
            <w:tcW w:w="14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75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внешних твердых предметов диаметром 2,5 и более миллиметра</w:t>
            </w:r>
          </w:p>
        </w:tc>
      </w:tr>
      <w:tr w:rsidR="00B9721A" w:rsidRPr="00B9721A" w:rsidTr="00B9721A">
        <w:tc>
          <w:tcPr>
            <w:tcW w:w="14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w:t>
            </w:r>
          </w:p>
        </w:tc>
        <w:tc>
          <w:tcPr>
            <w:tcW w:w="75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внешних твердых предметов диаметром 1 и более миллиметра</w:t>
            </w:r>
          </w:p>
        </w:tc>
      </w:tr>
      <w:tr w:rsidR="00B9721A" w:rsidRPr="00B9721A" w:rsidTr="00B9721A">
        <w:tc>
          <w:tcPr>
            <w:tcW w:w="14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5</w:t>
            </w:r>
          </w:p>
        </w:tc>
        <w:tc>
          <w:tcPr>
            <w:tcW w:w="75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пылезащищено</w:t>
            </w:r>
            <w:proofErr w:type="spellEnd"/>
            <w:r w:rsidRPr="00B9721A">
              <w:rPr>
                <w:rFonts w:ascii="Times New Roman" w:eastAsia="Times New Roman" w:hAnsi="Times New Roman" w:cs="Times New Roman"/>
                <w:sz w:val="21"/>
                <w:szCs w:val="21"/>
              </w:rPr>
              <w:t>; защищено от проникновения пыли в количестве, нарушающем нормальную работу оборудования или снижающем его безопасность</w:t>
            </w:r>
          </w:p>
        </w:tc>
      </w:tr>
      <w:tr w:rsidR="00B9721A" w:rsidRPr="00B9721A" w:rsidTr="00B9721A">
        <w:tc>
          <w:tcPr>
            <w:tcW w:w="14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w:t>
            </w:r>
          </w:p>
        </w:tc>
        <w:tc>
          <w:tcPr>
            <w:tcW w:w="75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пыленепроницаемо; защищено от проникновения пыли</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Степень защиты </w:t>
      </w:r>
      <w:proofErr w:type="spellStart"/>
      <w:r w:rsidRPr="00B9721A">
        <w:rPr>
          <w:rFonts w:ascii="Times New Roman" w:eastAsia="Times New Roman" w:hAnsi="Times New Roman" w:cs="Times New Roman"/>
          <w:sz w:val="24"/>
          <w:szCs w:val="24"/>
        </w:rPr>
        <w:t>пожарозащищенного</w:t>
      </w:r>
      <w:proofErr w:type="spellEnd"/>
      <w:r w:rsidRPr="00B9721A">
        <w:rPr>
          <w:rFonts w:ascii="Times New Roman" w:eastAsia="Times New Roman" w:hAnsi="Times New Roman" w:cs="Times New Roman"/>
          <w:sz w:val="24"/>
          <w:szCs w:val="24"/>
        </w:rPr>
        <w:t xml:space="preserve"> электрооборудования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от проникновения воды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1891"/>
        <w:gridCol w:w="12044"/>
      </w:tblGrid>
      <w:tr w:rsidR="00B9721A" w:rsidRPr="00B9721A" w:rsidTr="00B9721A">
        <w:tc>
          <w:tcPr>
            <w:tcW w:w="11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Вторая цифра</w:t>
            </w:r>
          </w:p>
        </w:tc>
        <w:tc>
          <w:tcPr>
            <w:tcW w:w="78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Краткое описание степени защиты</w:t>
            </w:r>
          </w:p>
        </w:tc>
      </w:tr>
      <w:tr w:rsidR="00B9721A" w:rsidRPr="00B9721A" w:rsidTr="00B9721A">
        <w:tc>
          <w:tcPr>
            <w:tcW w:w="11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0</w:t>
            </w:r>
          </w:p>
        </w:tc>
        <w:tc>
          <w:tcPr>
            <w:tcW w:w="7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нет защиты</w:t>
            </w:r>
          </w:p>
        </w:tc>
      </w:tr>
      <w:tr w:rsidR="00B9721A" w:rsidRPr="00B9721A" w:rsidTr="00B9721A">
        <w:tc>
          <w:tcPr>
            <w:tcW w:w="11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78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вертикально падающих капель воды</w:t>
            </w:r>
          </w:p>
        </w:tc>
      </w:tr>
      <w:tr w:rsidR="00B9721A" w:rsidRPr="00B9721A" w:rsidTr="00B9721A">
        <w:tc>
          <w:tcPr>
            <w:tcW w:w="11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7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вертикально падающих капель воды, когда оболочка отклонена на угол не более 15 градусов</w:t>
            </w:r>
          </w:p>
        </w:tc>
      </w:tr>
      <w:tr w:rsidR="00B9721A" w:rsidRPr="00B9721A" w:rsidTr="00B9721A">
        <w:tc>
          <w:tcPr>
            <w:tcW w:w="11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78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воды, падающей в виде дождя под углом не более 60 градусов</w:t>
            </w:r>
          </w:p>
        </w:tc>
      </w:tr>
      <w:tr w:rsidR="00B9721A" w:rsidRPr="00B9721A" w:rsidTr="00B9721A">
        <w:tc>
          <w:tcPr>
            <w:tcW w:w="11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w:t>
            </w:r>
          </w:p>
        </w:tc>
        <w:tc>
          <w:tcPr>
            <w:tcW w:w="7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сплошного обрызгивания любого направления</w:t>
            </w:r>
          </w:p>
        </w:tc>
      </w:tr>
      <w:tr w:rsidR="00B9721A" w:rsidRPr="00B9721A" w:rsidTr="00B9721A">
        <w:tc>
          <w:tcPr>
            <w:tcW w:w="11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78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водяных струй из сопла с внутренним диаметром 6,3 миллиметра</w:t>
            </w:r>
          </w:p>
        </w:tc>
      </w:tr>
      <w:tr w:rsidR="00B9721A" w:rsidRPr="00B9721A" w:rsidTr="00B9721A">
        <w:tc>
          <w:tcPr>
            <w:tcW w:w="11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w:t>
            </w:r>
          </w:p>
        </w:tc>
        <w:tc>
          <w:tcPr>
            <w:tcW w:w="7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водяных струй из сопла с внутренним диаметром 12,5 миллиметра</w:t>
            </w:r>
          </w:p>
        </w:tc>
      </w:tr>
      <w:tr w:rsidR="00B9721A" w:rsidRPr="00B9721A" w:rsidTr="00B9721A">
        <w:tc>
          <w:tcPr>
            <w:tcW w:w="11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7</w:t>
            </w:r>
          </w:p>
        </w:tc>
        <w:tc>
          <w:tcPr>
            <w:tcW w:w="78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воздействия при погружении в воду не более чем на 30 минут</w:t>
            </w:r>
          </w:p>
        </w:tc>
      </w:tr>
      <w:tr w:rsidR="00B9721A" w:rsidRPr="00B9721A" w:rsidTr="00B9721A">
        <w:tc>
          <w:tcPr>
            <w:tcW w:w="11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w:t>
            </w:r>
          </w:p>
        </w:tc>
        <w:tc>
          <w:tcPr>
            <w:tcW w:w="7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защищено от воздействия при погружении в воду более чем на 30 минут</w:t>
            </w:r>
          </w:p>
        </w:tc>
      </w:tr>
    </w:tbl>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6</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Порядок определения класса пожарной 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строительных конструкций</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Утратила силу. - Федеральный закон от 29.07.2017 N 244-ФЗ.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Таблицы 7 - 11. Утратили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12</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на территориях складов нефти и нефтепродуктов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до граничащих с ними объектов защиты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6194"/>
        <w:gridCol w:w="1607"/>
        <w:gridCol w:w="1638"/>
        <w:gridCol w:w="1491"/>
        <w:gridCol w:w="1491"/>
        <w:gridCol w:w="1514"/>
      </w:tblGrid>
      <w:tr w:rsidR="00B9721A" w:rsidRPr="00B9721A" w:rsidTr="00B9721A">
        <w:tc>
          <w:tcPr>
            <w:tcW w:w="399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Наименование объектов, граничащих со зданиями и с сооружениями складов нефти и нефтепродуктов</w:t>
            </w:r>
          </w:p>
        </w:tc>
        <w:tc>
          <w:tcPr>
            <w:tcW w:w="4965" w:type="dxa"/>
            <w:gridSpan w:val="5"/>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зданий, и сооружений складов нефти и нефтепродуктов до граничащих с ними объектов при категории склада,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II</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III</w:t>
            </w:r>
            <w:proofErr w:type="gramStart"/>
            <w:r w:rsidRPr="00B9721A">
              <w:rPr>
                <w:rFonts w:ascii="Times New Roman" w:eastAsia="Times New Roman" w:hAnsi="Times New Roman" w:cs="Times New Roman"/>
                <w:sz w:val="21"/>
                <w:szCs w:val="21"/>
              </w:rPr>
              <w:t>а</w:t>
            </w:r>
            <w:proofErr w:type="spellEnd"/>
            <w:proofErr w:type="gramEnd"/>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III</w:t>
            </w:r>
            <w:proofErr w:type="gramStart"/>
            <w:r w:rsidRPr="00B9721A">
              <w:rPr>
                <w:rFonts w:ascii="Times New Roman" w:eastAsia="Times New Roman" w:hAnsi="Times New Roman" w:cs="Times New Roman"/>
                <w:sz w:val="21"/>
                <w:szCs w:val="21"/>
              </w:rPr>
              <w:t>б</w:t>
            </w:r>
            <w:proofErr w:type="spellEnd"/>
            <w:proofErr w:type="gramEnd"/>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III</w:t>
            </w:r>
            <w:proofErr w:type="gramStart"/>
            <w:r w:rsidRPr="00B9721A">
              <w:rPr>
                <w:rFonts w:ascii="Times New Roman" w:eastAsia="Times New Roman" w:hAnsi="Times New Roman" w:cs="Times New Roman"/>
                <w:sz w:val="21"/>
                <w:szCs w:val="21"/>
              </w:rPr>
              <w:t>в</w:t>
            </w:r>
            <w:proofErr w:type="spellEnd"/>
            <w:proofErr w:type="gramEnd"/>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и сооружения граничащих с ними производственных объектов</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 (100)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8970" w:type="dxa"/>
            <w:gridSpan w:val="6"/>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(в ред. Федерального закона от 10.07.2012 N 117-ФЗ)</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Лесничества (лесопарки) с лесными насаждениями:</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8970" w:type="dxa"/>
            <w:gridSpan w:val="6"/>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хвойных и смешанных пород</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лиственных пород</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Склады лесных материалов, торфа, волокнистых горючих веществ, сена, соломы, а также участки открытого залегания торфа</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Железные дороги общей сети (до подошвы насыпи или бровки выемки):</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 станциях</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 разъездах и платформах</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 перегонах</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Автомобильные дороги общей сети (край проезжей части):</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 II и III категорий</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45</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45</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45</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IV и V категорий</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Жилые и общественные здания</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 (200)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Раздаточные колонки автозаправочных станций общего пользования</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Индивидуальные гаражи и открытые стоянки для автомобилей</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 (100)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Очистные канализационные сооружения и насосные станции, не относящиеся к складу</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Водозаправочные сооружения, не относящиеся к складу</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r>
      <w:tr w:rsidR="00B9721A" w:rsidRPr="00B9721A" w:rsidTr="00B9721A">
        <w:tc>
          <w:tcPr>
            <w:tcW w:w="39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Аварийная емкость (аварийные емкости) для резервуарного парка</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w:t>
            </w:r>
          </w:p>
        </w:tc>
        <w:tc>
          <w:tcPr>
            <w:tcW w:w="105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9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39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Технологические установки категорий</w:t>
            </w:r>
            <w:proofErr w:type="gramStart"/>
            <w:r w:rsidRPr="00B9721A">
              <w:rPr>
                <w:rFonts w:ascii="Times New Roman" w:eastAsia="Times New Roman" w:hAnsi="Times New Roman" w:cs="Times New Roman"/>
                <w:sz w:val="21"/>
                <w:szCs w:val="21"/>
              </w:rPr>
              <w:t xml:space="preserve"> А</w:t>
            </w:r>
            <w:proofErr w:type="gramEnd"/>
            <w:r w:rsidRPr="00B9721A">
              <w:rPr>
                <w:rFonts w:ascii="Times New Roman" w:eastAsia="Times New Roman" w:hAnsi="Times New Roman" w:cs="Times New Roman"/>
                <w:sz w:val="21"/>
                <w:szCs w:val="21"/>
              </w:rPr>
              <w:t xml:space="preserve"> и Б по взрывопожарной и пожарной опасности и факельные установки для сжигания газа</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05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9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Примечание. В скобках указаны значения для складов II категории общей вместимостью более 50 000 кубических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13</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до складов горючих жидкостей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334"/>
        <w:gridCol w:w="3239"/>
        <w:gridCol w:w="3239"/>
        <w:gridCol w:w="3123"/>
      </w:tblGrid>
      <w:tr w:rsidR="00B9721A" w:rsidRPr="00B9721A" w:rsidTr="00B9721A">
        <w:tc>
          <w:tcPr>
            <w:tcW w:w="279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Вместимость склада, кубические метры</w:t>
            </w:r>
          </w:p>
        </w:tc>
        <w:tc>
          <w:tcPr>
            <w:tcW w:w="6180" w:type="dxa"/>
            <w:gridSpan w:val="3"/>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при степени огнестойкости зданий и сооружений,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0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 II</w:t>
            </w:r>
          </w:p>
        </w:tc>
        <w:tc>
          <w:tcPr>
            <w:tcW w:w="20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III</w:t>
            </w:r>
          </w:p>
        </w:tc>
        <w:tc>
          <w:tcPr>
            <w:tcW w:w="20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IV, V</w:t>
            </w:r>
          </w:p>
        </w:tc>
      </w:tr>
      <w:tr w:rsidR="00B9721A" w:rsidRPr="00B9721A" w:rsidTr="00B9721A">
        <w:tc>
          <w:tcPr>
            <w:tcW w:w="27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100</w:t>
            </w:r>
          </w:p>
        </w:tc>
        <w:tc>
          <w:tcPr>
            <w:tcW w:w="20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0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20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27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100, но не более 800</w:t>
            </w:r>
          </w:p>
        </w:tc>
        <w:tc>
          <w:tcPr>
            <w:tcW w:w="20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20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20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279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800, но не более 2000</w:t>
            </w:r>
          </w:p>
        </w:tc>
        <w:tc>
          <w:tcPr>
            <w:tcW w:w="20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20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45</w:t>
            </w:r>
          </w:p>
        </w:tc>
        <w:tc>
          <w:tcPr>
            <w:tcW w:w="20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14</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Категории складов для хранения нефти и нефтепродуктов</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703"/>
        <w:gridCol w:w="4917"/>
        <w:gridCol w:w="6315"/>
      </w:tblGrid>
      <w:tr w:rsidR="00B9721A" w:rsidRPr="00B9721A" w:rsidTr="00B9721A">
        <w:tc>
          <w:tcPr>
            <w:tcW w:w="17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Категория склада</w:t>
            </w:r>
          </w:p>
        </w:tc>
        <w:tc>
          <w:tcPr>
            <w:tcW w:w="31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Максимальный объем одного резервуара, кубические метры</w:t>
            </w:r>
          </w:p>
        </w:tc>
        <w:tc>
          <w:tcPr>
            <w:tcW w:w="40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Общая вместимость склада, кубические метры</w:t>
            </w:r>
          </w:p>
        </w:tc>
      </w:tr>
      <w:tr w:rsidR="00B9721A" w:rsidRPr="00B9721A" w:rsidTr="00B9721A">
        <w:tc>
          <w:tcPr>
            <w:tcW w:w="17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w:t>
            </w:r>
          </w:p>
        </w:tc>
        <w:tc>
          <w:tcPr>
            <w:tcW w:w="31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40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100 000</w:t>
            </w:r>
          </w:p>
        </w:tc>
      </w:tr>
      <w:tr w:rsidR="00B9721A" w:rsidRPr="00B9721A" w:rsidTr="00B9721A">
        <w:tc>
          <w:tcPr>
            <w:tcW w:w="17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II</w:t>
            </w:r>
          </w:p>
        </w:tc>
        <w:tc>
          <w:tcPr>
            <w:tcW w:w="31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40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20 000, но не более 100 000</w:t>
            </w:r>
          </w:p>
        </w:tc>
      </w:tr>
      <w:tr w:rsidR="00B9721A" w:rsidRPr="00B9721A" w:rsidTr="00B9721A">
        <w:tc>
          <w:tcPr>
            <w:tcW w:w="17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III</w:t>
            </w:r>
            <w:proofErr w:type="gramStart"/>
            <w:r w:rsidRPr="00B9721A">
              <w:rPr>
                <w:rFonts w:ascii="Times New Roman" w:eastAsia="Times New Roman" w:hAnsi="Times New Roman" w:cs="Times New Roman"/>
                <w:sz w:val="21"/>
                <w:szCs w:val="21"/>
              </w:rPr>
              <w:t>а</w:t>
            </w:r>
            <w:proofErr w:type="spellEnd"/>
            <w:proofErr w:type="gramEnd"/>
          </w:p>
        </w:tc>
        <w:tc>
          <w:tcPr>
            <w:tcW w:w="31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5000</w:t>
            </w:r>
          </w:p>
        </w:tc>
        <w:tc>
          <w:tcPr>
            <w:tcW w:w="40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10 000, но не более 20 000</w:t>
            </w:r>
          </w:p>
        </w:tc>
      </w:tr>
      <w:tr w:rsidR="00B9721A" w:rsidRPr="00B9721A" w:rsidTr="00B9721A">
        <w:tc>
          <w:tcPr>
            <w:tcW w:w="17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III</w:t>
            </w:r>
            <w:proofErr w:type="gramStart"/>
            <w:r w:rsidRPr="00B9721A">
              <w:rPr>
                <w:rFonts w:ascii="Times New Roman" w:eastAsia="Times New Roman" w:hAnsi="Times New Roman" w:cs="Times New Roman"/>
                <w:sz w:val="21"/>
                <w:szCs w:val="21"/>
              </w:rPr>
              <w:t>б</w:t>
            </w:r>
            <w:proofErr w:type="spellEnd"/>
            <w:proofErr w:type="gramEnd"/>
          </w:p>
        </w:tc>
        <w:tc>
          <w:tcPr>
            <w:tcW w:w="31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2000</w:t>
            </w:r>
          </w:p>
        </w:tc>
        <w:tc>
          <w:tcPr>
            <w:tcW w:w="40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2000, но не более 10 000</w:t>
            </w:r>
          </w:p>
        </w:tc>
      </w:tr>
      <w:tr w:rsidR="00B9721A" w:rsidRPr="00B9721A" w:rsidTr="00B9721A">
        <w:tc>
          <w:tcPr>
            <w:tcW w:w="17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lastRenderedPageBreak/>
              <w:t>III</w:t>
            </w:r>
            <w:proofErr w:type="gramStart"/>
            <w:r w:rsidRPr="00B9721A">
              <w:rPr>
                <w:rFonts w:ascii="Times New Roman" w:eastAsia="Times New Roman" w:hAnsi="Times New Roman" w:cs="Times New Roman"/>
                <w:sz w:val="21"/>
                <w:szCs w:val="21"/>
              </w:rPr>
              <w:t>в</w:t>
            </w:r>
            <w:proofErr w:type="spellEnd"/>
            <w:proofErr w:type="gramEnd"/>
          </w:p>
        </w:tc>
        <w:tc>
          <w:tcPr>
            <w:tcW w:w="31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700</w:t>
            </w:r>
          </w:p>
        </w:tc>
        <w:tc>
          <w:tcPr>
            <w:tcW w:w="40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2000</w:t>
            </w:r>
          </w:p>
        </w:tc>
      </w:tr>
    </w:tbl>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автозаправочных станций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бензина и дизельного топлива до граничащих с ними объектов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515"/>
        <w:gridCol w:w="3668"/>
        <w:gridCol w:w="2865"/>
        <w:gridCol w:w="2887"/>
      </w:tblGrid>
      <w:tr w:rsidR="00B9721A" w:rsidRPr="00B9721A" w:rsidTr="00B9721A">
        <w:tc>
          <w:tcPr>
            <w:tcW w:w="312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Наименования объектов, до которых определяются противопожарные расстояния</w:t>
            </w:r>
          </w:p>
        </w:tc>
        <w:tc>
          <w:tcPr>
            <w:tcW w:w="253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автозаправочных станций с подземными резервуарами, метры</w:t>
            </w:r>
          </w:p>
        </w:tc>
        <w:tc>
          <w:tcPr>
            <w:tcW w:w="3975" w:type="dxa"/>
            <w:gridSpan w:val="2"/>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автозаправочных станций с надземными резервуарами,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общей вместимостью более 20 кубических метров</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общей вместимостью не более 20 кубических метров</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Производственные, складские и административно-бытовые здания и сооружения промышленных организаций</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r>
      <w:tr w:rsidR="00B9721A" w:rsidRPr="00B9721A" w:rsidTr="00B9721A">
        <w:tc>
          <w:tcPr>
            <w:tcW w:w="9630" w:type="dxa"/>
            <w:gridSpan w:val="4"/>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Лесничества (лесопарки) с лесными насаждениями:</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9630" w:type="dxa"/>
            <w:gridSpan w:val="4"/>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хвойных и смешанных пород</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лиственных пород</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Жилые и общественные здания</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Места массового пребывания людей</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Индивидуальные гаражи и открытые стоянки для автомобилей</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18</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Торговые киоски</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Автомобильные дороги общей сети (край проезжей части):</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 II и III категорий</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IV и V категорий</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9</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9</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Маршруты электрифицированного городского транспорта (до контактной сети)</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Железные дороги общей сети (до подошвы насыпи или бровки выемки)</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Очистные канализационные сооружения и насосные станции, не относящиеся к автозаправочным станциям</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r>
      <w:tr w:rsidR="00B9721A" w:rsidRPr="00B9721A" w:rsidTr="00B9721A">
        <w:tc>
          <w:tcPr>
            <w:tcW w:w="312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Технологические установки категорий АН, БН, ГН, здания и сооружения с наличием радиоактивных и вредных веществ I и II классов опасности</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31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Склады лесных материалов, торфа, волокнистых горючих веществ, сена, соломы, а также участки открытого залегания торфа</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16</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мест организованного хранения</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обслуживания транспортных средств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Утратила силу. - Федеральный закон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17</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резервуара на складе</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общей вместимостью до 10 000 кубических метров при хранении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под давлением или 40 000 кубических метров при хранении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изотермическим способом до зданий и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объектов, не относящихся к складу</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205"/>
        <w:gridCol w:w="3424"/>
        <w:gridCol w:w="1996"/>
        <w:gridCol w:w="2655"/>
        <w:gridCol w:w="2655"/>
      </w:tblGrid>
      <w:tr w:rsidR="00B9721A" w:rsidRPr="00B9721A" w:rsidTr="00B9721A">
        <w:tc>
          <w:tcPr>
            <w:tcW w:w="262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Наименование здания и сооружения</w:t>
            </w:r>
          </w:p>
        </w:tc>
        <w:tc>
          <w:tcPr>
            <w:tcW w:w="8775" w:type="dxa"/>
            <w:gridSpan w:val="4"/>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Резервуары надземные под давлением, включая </w:t>
            </w:r>
            <w:proofErr w:type="spellStart"/>
            <w:r w:rsidRPr="00B9721A">
              <w:rPr>
                <w:rFonts w:ascii="Times New Roman" w:eastAsia="Times New Roman" w:hAnsi="Times New Roman" w:cs="Times New Roman"/>
                <w:sz w:val="21"/>
                <w:szCs w:val="21"/>
              </w:rPr>
              <w:t>полуизотермические</w:t>
            </w:r>
            <w:proofErr w:type="spellEnd"/>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подземные под давлением</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надземные изотермические</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подземные изотермические</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Трамвайные пути и троллейбусные линии, железные дороги общей </w:t>
            </w:r>
            <w:r w:rsidRPr="00B9721A">
              <w:rPr>
                <w:rFonts w:ascii="Times New Roman" w:eastAsia="Times New Roman" w:hAnsi="Times New Roman" w:cs="Times New Roman"/>
                <w:sz w:val="21"/>
                <w:szCs w:val="21"/>
              </w:rPr>
              <w:lastRenderedPageBreak/>
              <w:t>сети (до подошвы насыпи или бровки выемки)</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100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Автомобильные дороги общей сети (край проезжей части)</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Линии электропередачи (воздушные) высокого напряжения (от подошвы обвалования)</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Границы территорий смежных организаций (до ограждения)</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Жилые и общественные здания</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500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300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500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300</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ТЭЦ</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Склады лесоматериалов и твердого топлива</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Лесничества (лесопарки) с лесными насаждениями хвойных пород (от ограждения территории организации или склада)</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r>
      <w:tr w:rsidR="00B9721A" w:rsidRPr="00B9721A" w:rsidTr="00B9721A">
        <w:tc>
          <w:tcPr>
            <w:tcW w:w="11400" w:type="dxa"/>
            <w:gridSpan w:val="5"/>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Лесничества (лесопарки) с лесными насаждениями лиственных пород (от </w:t>
            </w:r>
            <w:r w:rsidRPr="00B9721A">
              <w:rPr>
                <w:rFonts w:ascii="Times New Roman" w:eastAsia="Times New Roman" w:hAnsi="Times New Roman" w:cs="Times New Roman"/>
                <w:sz w:val="21"/>
                <w:szCs w:val="21"/>
              </w:rPr>
              <w:lastRenderedPageBreak/>
              <w:t>ограждения территории организации или склада)</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20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11400" w:type="dxa"/>
            <w:gridSpan w:val="5"/>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(в ред. Федерального закона от 10.07.2012 N 117-ФЗ)</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Внутризаводские наземные и подземные технологические трубопроводы, не относящиеся к складу</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обвалования, но не ближе 20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ближе 15</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обвалования, но не ближе 20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ближе 15</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и сооружения организации в производственной зоне при объеме резервуаров, кубические метры:</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w:t>
            </w:r>
          </w:p>
        </w:tc>
      </w:tr>
      <w:tr w:rsidR="00B9721A" w:rsidRPr="00B9721A" w:rsidTr="00B9721A">
        <w:tc>
          <w:tcPr>
            <w:tcW w:w="1140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2000 - 5000</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6000 - 10 000</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125</w:t>
            </w:r>
          </w:p>
        </w:tc>
      </w:tr>
      <w:tr w:rsidR="00B9721A" w:rsidRPr="00B9721A" w:rsidTr="00B9721A">
        <w:tc>
          <w:tcPr>
            <w:tcW w:w="26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Факельная установка (до ствола факела)</w:t>
            </w:r>
          </w:p>
        </w:tc>
        <w:tc>
          <w:tcPr>
            <w:tcW w:w="28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6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и сооружения в зоне, прилегающей к территории организации (административной зоне)</w:t>
            </w:r>
          </w:p>
        </w:tc>
        <w:tc>
          <w:tcPr>
            <w:tcW w:w="28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11400" w:type="dxa"/>
            <w:gridSpan w:val="5"/>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18</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складов сжиженных</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углеводородных газов общей вместимостью от 10 000 до 20 000</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кубических метров при хранении под давлением либо от 40 000</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до 60 000 кубических метров при хранении </w:t>
      </w:r>
      <w:proofErr w:type="gramStart"/>
      <w:r w:rsidRPr="00B9721A">
        <w:rPr>
          <w:rFonts w:ascii="Times New Roman" w:eastAsia="Times New Roman" w:hAnsi="Times New Roman" w:cs="Times New Roman"/>
          <w:sz w:val="24"/>
          <w:szCs w:val="24"/>
        </w:rPr>
        <w:t>изотермическим</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способом в надземных резервуарах или от 40 000 до 100 000</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кубических метров при хранении изотермическим способом</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подземных резервуарах, входящих в состав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товарно-сырьевой базы, до </w:t>
      </w:r>
      <w:proofErr w:type="gramStart"/>
      <w:r w:rsidRPr="00B9721A">
        <w:rPr>
          <w:rFonts w:ascii="Times New Roman" w:eastAsia="Times New Roman" w:hAnsi="Times New Roman" w:cs="Times New Roman"/>
          <w:sz w:val="24"/>
          <w:szCs w:val="24"/>
        </w:rPr>
        <w:t>промышленных</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гражданских объектов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656"/>
        <w:gridCol w:w="2201"/>
        <w:gridCol w:w="2201"/>
        <w:gridCol w:w="2928"/>
        <w:gridCol w:w="2949"/>
      </w:tblGrid>
      <w:tr w:rsidR="00B9721A" w:rsidRPr="00B9721A" w:rsidTr="00B9721A">
        <w:tc>
          <w:tcPr>
            <w:tcW w:w="271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Наименование здания и сооружения</w:t>
            </w:r>
          </w:p>
        </w:tc>
        <w:tc>
          <w:tcPr>
            <w:tcW w:w="7605" w:type="dxa"/>
            <w:gridSpan w:val="4"/>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надземные под давлением</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подземные под давлением</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надземные изотермические</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Резервуары подземные изотермические</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Трамвайные пути и троллейбусные линии, подъездные железнодорожные пути (до подошвы насыпи или бровки выемки) и автомобильные дороги общей сети (край проезжей части)</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271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Линии электропередачи (воздушные)</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менее 1,5 высоты опоры</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и сооружения производственной, складской, подсобной зоны товарно-сырьевой базы или склада</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1032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 xml:space="preserve">Здания и сооружения </w:t>
            </w:r>
            <w:proofErr w:type="spellStart"/>
            <w:r w:rsidRPr="00B9721A">
              <w:rPr>
                <w:rFonts w:ascii="Times New Roman" w:eastAsia="Times New Roman" w:hAnsi="Times New Roman" w:cs="Times New Roman"/>
                <w:sz w:val="21"/>
                <w:szCs w:val="21"/>
              </w:rPr>
              <w:t>предзаводской</w:t>
            </w:r>
            <w:proofErr w:type="spellEnd"/>
            <w:r w:rsidRPr="00B9721A">
              <w:rPr>
                <w:rFonts w:ascii="Times New Roman" w:eastAsia="Times New Roman" w:hAnsi="Times New Roman" w:cs="Times New Roman"/>
                <w:sz w:val="21"/>
                <w:szCs w:val="21"/>
              </w:rPr>
              <w:t xml:space="preserve"> (административной) зоны организации</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r>
      <w:tr w:rsidR="00B9721A" w:rsidRPr="00B9721A" w:rsidTr="00B9721A">
        <w:tc>
          <w:tcPr>
            <w:tcW w:w="1032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Факельная установка (до ствола факела)</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r>
      <w:tr w:rsidR="00B9721A" w:rsidRPr="00B9721A" w:rsidTr="00B9721A">
        <w:tc>
          <w:tcPr>
            <w:tcW w:w="271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Границы территорий смежных организаций (до ограждения)</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Жилые и общественные здания</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500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300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500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пределов санитарно-защитной зоны, но не менее 300</w:t>
            </w:r>
          </w:p>
        </w:tc>
      </w:tr>
      <w:tr w:rsidR="00B9721A" w:rsidRPr="00B9721A" w:rsidTr="00B9721A">
        <w:tc>
          <w:tcPr>
            <w:tcW w:w="271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ТЭЦ</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Лесничества (лесопарки) с лесными насаждениями хвойных пород (от ограждения товарно-сырьевой базы или склада)</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r>
      <w:tr w:rsidR="00B9721A" w:rsidRPr="00B9721A" w:rsidTr="00B9721A">
        <w:tc>
          <w:tcPr>
            <w:tcW w:w="1032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Лесничества (лесопарки) с лесными насаждениями лиственных пород (от ограждения товарно-сырьевой базы или склада)</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1032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10.07.2012 N 117-ФЗ)</w:t>
            </w:r>
          </w:p>
        </w:tc>
      </w:tr>
      <w:tr w:rsidR="00B9721A" w:rsidRPr="00B9721A" w:rsidTr="00B9721A">
        <w:tc>
          <w:tcPr>
            <w:tcW w:w="271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Объекты речного и морского транспорта, гидротехнические сооружения, мосты при расположении складов ниже по течению от этих объектов</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16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21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r>
      <w:tr w:rsidR="00B9721A" w:rsidRPr="00B9721A" w:rsidTr="00B9721A">
        <w:tc>
          <w:tcPr>
            <w:tcW w:w="271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Объекты речного и морского транспорта, гидротехнические сооружения, мосты при расположении складов выше по течению от этих объектов</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3000</w:t>
            </w:r>
          </w:p>
        </w:tc>
        <w:tc>
          <w:tcPr>
            <w:tcW w:w="16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3000</w:t>
            </w:r>
          </w:p>
        </w:tc>
        <w:tc>
          <w:tcPr>
            <w:tcW w:w="21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19</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резервуарных установок</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сжиженных углеводородных газов до объектов защиты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473"/>
        <w:gridCol w:w="1259"/>
        <w:gridCol w:w="1259"/>
        <w:gridCol w:w="1259"/>
        <w:gridCol w:w="1259"/>
        <w:gridCol w:w="1259"/>
        <w:gridCol w:w="1259"/>
        <w:gridCol w:w="2908"/>
      </w:tblGrid>
      <w:tr w:rsidR="00B9721A" w:rsidRPr="00B9721A" w:rsidTr="00B9721A">
        <w:tc>
          <w:tcPr>
            <w:tcW w:w="304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сооружения и коммуникации</w:t>
            </w:r>
          </w:p>
        </w:tc>
        <w:tc>
          <w:tcPr>
            <w:tcW w:w="5130" w:type="dxa"/>
            <w:gridSpan w:val="6"/>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резервуаров, метры</w:t>
            </w:r>
          </w:p>
        </w:tc>
        <w:tc>
          <w:tcPr>
            <w:tcW w:w="253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испарительной или групповой баллонной установки,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65" w:type="dxa"/>
            <w:gridSpan w:val="3"/>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надземных</w:t>
            </w:r>
          </w:p>
        </w:tc>
        <w:tc>
          <w:tcPr>
            <w:tcW w:w="2565" w:type="dxa"/>
            <w:gridSpan w:val="3"/>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подземных</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5130" w:type="dxa"/>
            <w:gridSpan w:val="6"/>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при общей вместимости резервуаров в установке, кубические метры</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 но не более 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 но не более 20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 но не более 20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 но не более 50</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Общественные здания и сооружения</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60+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r>
      <w:tr w:rsidR="00B9721A" w:rsidRPr="00B9721A" w:rsidTr="00B9721A">
        <w:tc>
          <w:tcPr>
            <w:tcW w:w="10725" w:type="dxa"/>
            <w:gridSpan w:val="8"/>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(в ред. Федерального закона от 10.07.2012 N 117-ФЗ)</w:t>
            </w: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Жилые здания</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w:t>
            </w:r>
          </w:p>
        </w:tc>
      </w:tr>
      <w:tr w:rsidR="00B9721A" w:rsidRPr="00B9721A" w:rsidTr="00B9721A">
        <w:tc>
          <w:tcPr>
            <w:tcW w:w="30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Детские и спортивные площадки, гаражи (от ограды резервуарной установки)</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12</w:t>
            </w:r>
          </w:p>
        </w:tc>
      </w:tr>
      <w:tr w:rsidR="00B9721A" w:rsidRPr="00B9721A" w:rsidTr="00B9721A">
        <w:tc>
          <w:tcPr>
            <w:tcW w:w="30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Канализация, теплотрасса (</w:t>
            </w:r>
            <w:proofErr w:type="gramStart"/>
            <w:r w:rsidRPr="00B9721A">
              <w:rPr>
                <w:rFonts w:ascii="Times New Roman" w:eastAsia="Times New Roman" w:hAnsi="Times New Roman" w:cs="Times New Roman"/>
                <w:sz w:val="21"/>
                <w:szCs w:val="21"/>
              </w:rPr>
              <w:t>подземные</w:t>
            </w:r>
            <w:proofErr w:type="gramEnd"/>
            <w:r w:rsidRPr="00B9721A">
              <w:rPr>
                <w:rFonts w:ascii="Times New Roman" w:eastAsia="Times New Roman" w:hAnsi="Times New Roman" w:cs="Times New Roman"/>
                <w:sz w:val="21"/>
                <w:szCs w:val="21"/>
              </w:rPr>
              <w:t>)</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3,5</w:t>
            </w: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Надземные сооружения и коммуникации (эстакады, теплотрассы), не относящиеся к резервуарной установке</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r>
      <w:tr w:rsidR="00B9721A" w:rsidRPr="00B9721A" w:rsidTr="00B9721A">
        <w:tc>
          <w:tcPr>
            <w:tcW w:w="30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Водопровод и другие </w:t>
            </w:r>
            <w:proofErr w:type="spellStart"/>
            <w:r w:rsidRPr="00B9721A">
              <w:rPr>
                <w:rFonts w:ascii="Times New Roman" w:eastAsia="Times New Roman" w:hAnsi="Times New Roman" w:cs="Times New Roman"/>
                <w:sz w:val="21"/>
                <w:szCs w:val="21"/>
              </w:rPr>
              <w:t>бесканальные</w:t>
            </w:r>
            <w:proofErr w:type="spellEnd"/>
            <w:r w:rsidRPr="00B9721A">
              <w:rPr>
                <w:rFonts w:ascii="Times New Roman" w:eastAsia="Times New Roman" w:hAnsi="Times New Roman" w:cs="Times New Roman"/>
                <w:sz w:val="21"/>
                <w:szCs w:val="21"/>
              </w:rPr>
              <w:t xml:space="preserve"> коммуникации</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Колодцы подземных коммуникаций</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r>
      <w:tr w:rsidR="00B9721A" w:rsidRPr="00B9721A" w:rsidTr="00B9721A">
        <w:tc>
          <w:tcPr>
            <w:tcW w:w="30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Железные дороги общей сети (до подошвы насыпи или бровки выемки со стороны резервуаров)</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304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Подъездные пути железных дорог промышленных организаций, трамвайные пути </w:t>
            </w:r>
            <w:r w:rsidRPr="00B9721A">
              <w:rPr>
                <w:rFonts w:ascii="Times New Roman" w:eastAsia="Times New Roman" w:hAnsi="Times New Roman" w:cs="Times New Roman"/>
                <w:sz w:val="21"/>
                <w:szCs w:val="21"/>
              </w:rPr>
              <w:lastRenderedPageBreak/>
              <w:t>(до оси пути), автомобильные дороги I - III категорий (до края проезжей части)</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2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r>
      <w:tr w:rsidR="00B9721A" w:rsidRPr="00B9721A" w:rsidTr="00B9721A">
        <w:tc>
          <w:tcPr>
            <w:tcW w:w="30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Автомобильные дороги IV и V категорий (до края проезжей части) организаций</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8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c>
          <w:tcPr>
            <w:tcW w:w="2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Примечание. Знак "+" обозначает расстояние от резервуарной установки организаций до зданий и сооружений, которые установкой не обслуживаются.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20</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Противопожарные расстояния от резервуарных установок</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сжиженных углеводородных газов до объектов защиты</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804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615"/>
        <w:gridCol w:w="1196"/>
        <w:gridCol w:w="1195"/>
        <w:gridCol w:w="1271"/>
        <w:gridCol w:w="1028"/>
        <w:gridCol w:w="1195"/>
        <w:gridCol w:w="1195"/>
        <w:gridCol w:w="1195"/>
        <w:gridCol w:w="1028"/>
        <w:gridCol w:w="1195"/>
        <w:gridCol w:w="2466"/>
        <w:gridCol w:w="1233"/>
        <w:gridCol w:w="1233"/>
      </w:tblGrid>
      <w:tr w:rsidR="00B9721A" w:rsidRPr="00B9721A" w:rsidTr="00B9721A">
        <w:tc>
          <w:tcPr>
            <w:tcW w:w="223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Здания, сооружения и коммуникации</w:t>
            </w:r>
          </w:p>
        </w:tc>
        <w:tc>
          <w:tcPr>
            <w:tcW w:w="5955" w:type="dxa"/>
            <w:gridSpan w:val="9"/>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резервуаров сжиженных углеводородных газов, метры</w:t>
            </w:r>
          </w:p>
        </w:tc>
        <w:tc>
          <w:tcPr>
            <w:tcW w:w="207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помещений, установок, где используется сжиженный углеводородный газ, метры</w:t>
            </w:r>
          </w:p>
        </w:tc>
        <w:tc>
          <w:tcPr>
            <w:tcW w:w="2070" w:type="dxa"/>
            <w:gridSpan w:val="2"/>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Противопожарные расстояния от склада наполненных баллонов общей вместимостью, метры</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3360" w:type="dxa"/>
            <w:gridSpan w:val="5"/>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надземных</w:t>
            </w:r>
          </w:p>
        </w:tc>
        <w:tc>
          <w:tcPr>
            <w:tcW w:w="2595" w:type="dxa"/>
            <w:gridSpan w:val="4"/>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подземных</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gridSpan w:val="2"/>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5955" w:type="dxa"/>
            <w:gridSpan w:val="9"/>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при общей вместимости одного резервуара, кубические метры</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gridSpan w:val="2"/>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 но не более 50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200</w:t>
            </w:r>
          </w:p>
        </w:tc>
        <w:tc>
          <w:tcPr>
            <w:tcW w:w="7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500</w:t>
            </w:r>
          </w:p>
        </w:tc>
        <w:tc>
          <w:tcPr>
            <w:tcW w:w="1215"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200, но не более 8000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200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500</w:t>
            </w:r>
          </w:p>
        </w:tc>
        <w:tc>
          <w:tcPr>
            <w:tcW w:w="1215"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200, но не более 8000</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gridSpan w:val="2"/>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5955" w:type="dxa"/>
            <w:gridSpan w:val="9"/>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Максимальная вместимость одного резервуара, кубические метры</w:t>
            </w: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gridSpan w:val="2"/>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25</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7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100, но не более 600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100, но не более 600</w:t>
            </w:r>
          </w:p>
        </w:tc>
        <w:tc>
          <w:tcPr>
            <w:tcW w:w="0" w:type="auto"/>
            <w:vMerge/>
            <w:tcMar>
              <w:top w:w="225" w:type="dxa"/>
              <w:left w:w="300" w:type="dxa"/>
              <w:bottom w:w="225" w:type="dxa"/>
              <w:right w:w="300" w:type="dxa"/>
            </w:tcMar>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20</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20</w:t>
            </w:r>
          </w:p>
        </w:tc>
      </w:tr>
      <w:tr w:rsidR="00B9721A" w:rsidRPr="00B9721A" w:rsidTr="00B9721A">
        <w:tc>
          <w:tcPr>
            <w:tcW w:w="223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Жилые, общественные здания</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80</w:t>
            </w:r>
          </w:p>
        </w:tc>
        <w:tc>
          <w:tcPr>
            <w:tcW w:w="7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20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r>
      <w:tr w:rsidR="00B9721A" w:rsidRPr="00B9721A" w:rsidTr="00B9721A">
        <w:tc>
          <w:tcPr>
            <w:tcW w:w="22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Административные, бытовые, производственные здания, здания котельных, гаражей и открытых стоянок</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80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7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(110)+</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(55)+</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150</w:t>
            </w:r>
          </w:p>
        </w:tc>
        <w:tc>
          <w:tcPr>
            <w:tcW w:w="20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r>
      <w:tr w:rsidR="00B9721A" w:rsidRPr="00B9721A" w:rsidTr="00B9721A">
        <w:tc>
          <w:tcPr>
            <w:tcW w:w="223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Надземные сооружения и коммуникации (эстакады, теплотрассы), подсобные постройки жилых зданий</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7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 (15)</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20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r w:rsidR="00B9721A" w:rsidRPr="00B9721A" w:rsidTr="00B9721A">
        <w:tc>
          <w:tcPr>
            <w:tcW w:w="22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Железные дороги общей сети (от подошвы насыпи), автомобильные дороги I - III категорий</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7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100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5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6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75</w:t>
            </w:r>
          </w:p>
        </w:tc>
        <w:tc>
          <w:tcPr>
            <w:tcW w:w="207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c>
          <w:tcPr>
            <w:tcW w:w="10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50</w:t>
            </w:r>
          </w:p>
        </w:tc>
      </w:tr>
      <w:tr w:rsidR="00B9721A" w:rsidRPr="00B9721A" w:rsidTr="00B9721A">
        <w:tc>
          <w:tcPr>
            <w:tcW w:w="223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Подъездные пути железных дорог, дорог организаций, трамвайные пути, автомобильные дороги IV и V категорий</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7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5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6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25</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(15)</w:t>
            </w:r>
          </w:p>
        </w:tc>
        <w:tc>
          <w:tcPr>
            <w:tcW w:w="207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30</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c>
          <w:tcPr>
            <w:tcW w:w="10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Примечания: 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w:t>
      </w:r>
      <w:proofErr w:type="gramStart"/>
      <w:r w:rsidRPr="00B9721A">
        <w:rPr>
          <w:rFonts w:ascii="Times New Roman" w:eastAsia="Times New Roman" w:hAnsi="Times New Roman" w:cs="Times New Roman"/>
          <w:sz w:val="24"/>
          <w:szCs w:val="24"/>
        </w:rPr>
        <w:t>в</w:t>
      </w:r>
      <w:proofErr w:type="gramEnd"/>
      <w:r w:rsidRPr="00B9721A">
        <w:rPr>
          <w:rFonts w:ascii="Times New Roman" w:eastAsia="Times New Roman" w:hAnsi="Times New Roman" w:cs="Times New Roman"/>
          <w:sz w:val="24"/>
          <w:szCs w:val="24"/>
        </w:rPr>
        <w:t xml:space="preserve">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Знак </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обозначает, что допускается уменьшать расстояния от резервуаров газонаполнительных станций общей вместимостью не более 200 кубических метров в надземном исполнении до 70 метров, в подземном - до 35 метров, а при вместимости не более 300 кубических метров - соответственно до 90 и 45 метров.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3. Знак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кубических метров в надземном исполнении до 75 метров и в подземном исполнении до 50 метров. </w:t>
      </w:r>
      <w:proofErr w:type="gramStart"/>
      <w:r w:rsidRPr="00B9721A">
        <w:rPr>
          <w:rFonts w:ascii="Times New Roman" w:eastAsia="Times New Roman" w:hAnsi="Times New Roman" w:cs="Times New Roman"/>
          <w:sz w:val="24"/>
          <w:szCs w:val="24"/>
        </w:rPr>
        <w:t>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кубических метров допускается уменьшать: в надземном исполнении до 20 метров и в подземном исполнении до 15 метров, а при прохождении путей и дорог по территории организации эти расстояния сокращаются до 10 метров при подземном исполнении резервуаров.</w:t>
      </w:r>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21</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Соответствие степени огнестойкости и предела огнестойкости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строительных конструкций зданий, сооружений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пожарных отсеков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5780"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103"/>
        <w:gridCol w:w="1896"/>
        <w:gridCol w:w="1897"/>
        <w:gridCol w:w="2184"/>
        <w:gridCol w:w="1961"/>
        <w:gridCol w:w="1913"/>
        <w:gridCol w:w="1897"/>
        <w:gridCol w:w="1929"/>
      </w:tblGrid>
      <w:tr w:rsidR="00B9721A" w:rsidRPr="00B9721A" w:rsidTr="00B9721A">
        <w:tc>
          <w:tcPr>
            <w:tcW w:w="198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Степень огнестойкости зданий, сооружений и пожарных отсеков</w:t>
            </w:r>
          </w:p>
        </w:tc>
        <w:tc>
          <w:tcPr>
            <w:tcW w:w="12870" w:type="dxa"/>
            <w:gridSpan w:val="7"/>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Предел огнестойкости строительных конструкций</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8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Несущие стены, колонны и другие несущие элементы</w:t>
            </w:r>
          </w:p>
        </w:tc>
        <w:tc>
          <w:tcPr>
            <w:tcW w:w="178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Наружные ненесущие стены</w:t>
            </w:r>
          </w:p>
        </w:tc>
        <w:tc>
          <w:tcPr>
            <w:tcW w:w="205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Перекрытия междуэтажные (в том числе чердачные и над подвалами)</w:t>
            </w:r>
          </w:p>
        </w:tc>
        <w:tc>
          <w:tcPr>
            <w:tcW w:w="3645"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Строительные конструкции </w:t>
            </w:r>
            <w:proofErr w:type="spellStart"/>
            <w:r w:rsidRPr="00B9721A">
              <w:rPr>
                <w:rFonts w:ascii="Times New Roman" w:eastAsia="Times New Roman" w:hAnsi="Times New Roman" w:cs="Times New Roman"/>
                <w:sz w:val="21"/>
                <w:szCs w:val="21"/>
              </w:rPr>
              <w:t>бесчердачных</w:t>
            </w:r>
            <w:proofErr w:type="spellEnd"/>
            <w:r w:rsidRPr="00B9721A">
              <w:rPr>
                <w:rFonts w:ascii="Times New Roman" w:eastAsia="Times New Roman" w:hAnsi="Times New Roman" w:cs="Times New Roman"/>
                <w:sz w:val="21"/>
                <w:szCs w:val="21"/>
              </w:rPr>
              <w:t xml:space="preserve"> покрытий</w:t>
            </w:r>
          </w:p>
        </w:tc>
        <w:tc>
          <w:tcPr>
            <w:tcW w:w="3585"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Строительные конструкции лестничных клеток</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8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настилы (в том числе с утеплителем)</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фермы, балки, прогоны</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внутренние стены</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марши и площадки лестниц</w:t>
            </w:r>
          </w:p>
        </w:tc>
      </w:tr>
      <w:tr w:rsidR="00B9721A" w:rsidRPr="00B9721A" w:rsidTr="00B9721A">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120</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30</w:t>
            </w:r>
          </w:p>
        </w:tc>
        <w:tc>
          <w:tcPr>
            <w:tcW w:w="20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60</w:t>
            </w:r>
          </w:p>
        </w:tc>
        <w:tc>
          <w:tcPr>
            <w:tcW w:w="1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 30</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30</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120</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60</w:t>
            </w:r>
          </w:p>
        </w:tc>
      </w:tr>
      <w:tr w:rsidR="00B9721A" w:rsidRPr="00B9721A" w:rsidTr="00B9721A">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II</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90</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15</w:t>
            </w:r>
          </w:p>
        </w:tc>
        <w:tc>
          <w:tcPr>
            <w:tcW w:w="20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45</w:t>
            </w:r>
          </w:p>
        </w:tc>
        <w:tc>
          <w:tcPr>
            <w:tcW w:w="18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 15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90</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60</w:t>
            </w:r>
          </w:p>
        </w:tc>
      </w:tr>
      <w:tr w:rsidR="00B9721A" w:rsidRPr="00B9721A" w:rsidTr="00B9721A">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III</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45</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15</w:t>
            </w:r>
          </w:p>
        </w:tc>
        <w:tc>
          <w:tcPr>
            <w:tcW w:w="20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45</w:t>
            </w:r>
          </w:p>
        </w:tc>
        <w:tc>
          <w:tcPr>
            <w:tcW w:w="1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 15</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15</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60</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45</w:t>
            </w:r>
          </w:p>
        </w:tc>
      </w:tr>
      <w:tr w:rsidR="00B9721A" w:rsidRPr="00B9721A" w:rsidTr="00B9721A">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IV</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15</w:t>
            </w:r>
          </w:p>
        </w:tc>
        <w:tc>
          <w:tcPr>
            <w:tcW w:w="205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15</w:t>
            </w:r>
          </w:p>
        </w:tc>
        <w:tc>
          <w:tcPr>
            <w:tcW w:w="18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 15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45</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 15</w:t>
            </w:r>
          </w:p>
        </w:tc>
      </w:tr>
      <w:tr w:rsidR="00B9721A" w:rsidRPr="00B9721A" w:rsidTr="00B9721A">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V</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205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8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Примечание. Порядок отнесения строительных конструкций к несущим элементам здания и сооружения устанавливается нормативными документами по пожарной безопасности.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22</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Соответствие класса конструктивной пожарной опасности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класса пожарной опасности строительных конструкций</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зданий, сооружений и пожарных отсеков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proofErr w:type="spellStart"/>
      <w:r w:rsidRPr="00B9721A">
        <w:rPr>
          <w:rFonts w:ascii="Times New Roman" w:eastAsia="Times New Roman" w:hAnsi="Times New Roman" w:cs="Times New Roman"/>
          <w:sz w:val="24"/>
          <w:szCs w:val="24"/>
        </w:rPr>
        <w:t>КонсультантПлюс</w:t>
      </w:r>
      <w:proofErr w:type="spellEnd"/>
      <w:r w:rsidRPr="00B9721A">
        <w:rPr>
          <w:rFonts w:ascii="Times New Roman" w:eastAsia="Times New Roman" w:hAnsi="Times New Roman" w:cs="Times New Roman"/>
          <w:sz w:val="24"/>
          <w:szCs w:val="24"/>
        </w:rPr>
        <w:t>: примечание.</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Те</w:t>
      </w:r>
      <w:proofErr w:type="gramStart"/>
      <w:r w:rsidRPr="00B9721A">
        <w:rPr>
          <w:rFonts w:ascii="Times New Roman" w:eastAsia="Times New Roman" w:hAnsi="Times New Roman" w:cs="Times New Roman"/>
          <w:sz w:val="24"/>
          <w:szCs w:val="24"/>
        </w:rPr>
        <w:t>кст стр</w:t>
      </w:r>
      <w:proofErr w:type="gramEnd"/>
      <w:r w:rsidRPr="00B9721A">
        <w:rPr>
          <w:rFonts w:ascii="Times New Roman" w:eastAsia="Times New Roman" w:hAnsi="Times New Roman" w:cs="Times New Roman"/>
          <w:sz w:val="24"/>
          <w:szCs w:val="24"/>
        </w:rPr>
        <w:t>оки "Класс пожарной безопасности строительных конструкций" приведен в соответствии с публикацией в "Собрании законодательства РФ", 28.07.2008, N 30.</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"Российской газете", N 163, 01.08.2008 текст указанной строки приведен в следующей редакции: "Класс пожарной опасности строительных конструкций".</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593"/>
        <w:gridCol w:w="2099"/>
        <w:gridCol w:w="2099"/>
        <w:gridCol w:w="2258"/>
        <w:gridCol w:w="2910"/>
        <w:gridCol w:w="1976"/>
      </w:tblGrid>
      <w:tr w:rsidR="00B9721A" w:rsidRPr="00B9721A" w:rsidTr="00B9721A">
        <w:tc>
          <w:tcPr>
            <w:tcW w:w="220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Класс конструктивной пожарной опасности здания</w:t>
            </w:r>
          </w:p>
        </w:tc>
        <w:tc>
          <w:tcPr>
            <w:tcW w:w="9645" w:type="dxa"/>
            <w:gridSpan w:val="5"/>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Класс пожарной безопасности строительных конструкций</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Несущие стержневые элементы (колонны, </w:t>
            </w:r>
            <w:r w:rsidRPr="00B9721A">
              <w:rPr>
                <w:rFonts w:ascii="Times New Roman" w:eastAsia="Times New Roman" w:hAnsi="Times New Roman" w:cs="Times New Roman"/>
                <w:sz w:val="21"/>
                <w:szCs w:val="21"/>
              </w:rPr>
              <w:lastRenderedPageBreak/>
              <w:t>ригели, фермы)</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Наружные стены с внешней стороны</w:t>
            </w:r>
          </w:p>
        </w:tc>
        <w:tc>
          <w:tcPr>
            <w:tcW w:w="19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Стены, перегородки, перекрытия и </w:t>
            </w:r>
            <w:proofErr w:type="spellStart"/>
            <w:r w:rsidRPr="00B9721A">
              <w:rPr>
                <w:rFonts w:ascii="Times New Roman" w:eastAsia="Times New Roman" w:hAnsi="Times New Roman" w:cs="Times New Roman"/>
                <w:sz w:val="21"/>
                <w:szCs w:val="21"/>
              </w:rPr>
              <w:t>бесчердачные</w:t>
            </w:r>
            <w:proofErr w:type="spellEnd"/>
            <w:r w:rsidRPr="00B9721A">
              <w:rPr>
                <w:rFonts w:ascii="Times New Roman" w:eastAsia="Times New Roman" w:hAnsi="Times New Roman" w:cs="Times New Roman"/>
                <w:sz w:val="21"/>
                <w:szCs w:val="21"/>
              </w:rPr>
              <w:t xml:space="preserve"> </w:t>
            </w:r>
            <w:r w:rsidRPr="00B9721A">
              <w:rPr>
                <w:rFonts w:ascii="Times New Roman" w:eastAsia="Times New Roman" w:hAnsi="Times New Roman" w:cs="Times New Roman"/>
                <w:sz w:val="21"/>
                <w:szCs w:val="21"/>
              </w:rPr>
              <w:lastRenderedPageBreak/>
              <w:t>покрытия</w:t>
            </w:r>
          </w:p>
        </w:tc>
        <w:tc>
          <w:tcPr>
            <w:tcW w:w="24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Стены лестничных клеток и противопожарные преграды</w:t>
            </w:r>
          </w:p>
        </w:tc>
        <w:tc>
          <w:tcPr>
            <w:tcW w:w="16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Марши и площадки лестниц в лестничных </w:t>
            </w:r>
            <w:r w:rsidRPr="00B9721A">
              <w:rPr>
                <w:rFonts w:ascii="Times New Roman" w:eastAsia="Times New Roman" w:hAnsi="Times New Roman" w:cs="Times New Roman"/>
                <w:sz w:val="21"/>
                <w:szCs w:val="21"/>
              </w:rPr>
              <w:lastRenderedPageBreak/>
              <w:t>клетках</w:t>
            </w:r>
          </w:p>
        </w:tc>
      </w:tr>
      <w:tr w:rsidR="00B9721A" w:rsidRPr="00B9721A" w:rsidTr="00B9721A">
        <w:tc>
          <w:tcPr>
            <w:tcW w:w="22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С</w:t>
            </w:r>
            <w:proofErr w:type="gramStart"/>
            <w:r w:rsidRPr="00B9721A">
              <w:rPr>
                <w:rFonts w:ascii="Times New Roman" w:eastAsia="Times New Roman" w:hAnsi="Times New Roman" w:cs="Times New Roman"/>
                <w:sz w:val="21"/>
                <w:szCs w:val="21"/>
              </w:rPr>
              <w:t>0</w:t>
            </w:r>
            <w:proofErr w:type="gramEnd"/>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c>
          <w:tcPr>
            <w:tcW w:w="19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c>
          <w:tcPr>
            <w:tcW w:w="24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c>
          <w:tcPr>
            <w:tcW w:w="16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r>
      <w:tr w:rsidR="00B9721A" w:rsidRPr="00B9721A" w:rsidTr="00B9721A">
        <w:tc>
          <w:tcPr>
            <w:tcW w:w="22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w:t>
            </w:r>
            <w:proofErr w:type="gramStart"/>
            <w:r w:rsidRPr="00B9721A">
              <w:rPr>
                <w:rFonts w:ascii="Times New Roman" w:eastAsia="Times New Roman" w:hAnsi="Times New Roman" w:cs="Times New Roman"/>
                <w:sz w:val="21"/>
                <w:szCs w:val="21"/>
              </w:rPr>
              <w:t>1</w:t>
            </w:r>
            <w:proofErr w:type="gramEnd"/>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1</w:t>
            </w:r>
            <w:proofErr w:type="gramEnd"/>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2</w:t>
            </w:r>
            <w:proofErr w:type="gramEnd"/>
          </w:p>
        </w:tc>
        <w:tc>
          <w:tcPr>
            <w:tcW w:w="19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1</w:t>
            </w:r>
            <w:proofErr w:type="gramEnd"/>
          </w:p>
        </w:tc>
        <w:tc>
          <w:tcPr>
            <w:tcW w:w="24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c>
          <w:tcPr>
            <w:tcW w:w="16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0</w:t>
            </w:r>
            <w:proofErr w:type="gramEnd"/>
          </w:p>
        </w:tc>
      </w:tr>
      <w:tr w:rsidR="00B9721A" w:rsidRPr="00B9721A" w:rsidTr="00B9721A">
        <w:tc>
          <w:tcPr>
            <w:tcW w:w="22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w:t>
            </w:r>
            <w:proofErr w:type="gramStart"/>
            <w:r w:rsidRPr="00B9721A">
              <w:rPr>
                <w:rFonts w:ascii="Times New Roman" w:eastAsia="Times New Roman" w:hAnsi="Times New Roman" w:cs="Times New Roman"/>
                <w:sz w:val="21"/>
                <w:szCs w:val="21"/>
              </w:rPr>
              <w:t>2</w:t>
            </w:r>
            <w:proofErr w:type="gramEnd"/>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К3</w:t>
            </w:r>
          </w:p>
        </w:tc>
        <w:tc>
          <w:tcPr>
            <w:tcW w:w="17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К3</w:t>
            </w:r>
          </w:p>
        </w:tc>
        <w:tc>
          <w:tcPr>
            <w:tcW w:w="19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2</w:t>
            </w:r>
            <w:proofErr w:type="gramEnd"/>
          </w:p>
        </w:tc>
        <w:tc>
          <w:tcPr>
            <w:tcW w:w="247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1</w:t>
            </w:r>
            <w:proofErr w:type="gramEnd"/>
          </w:p>
        </w:tc>
        <w:tc>
          <w:tcPr>
            <w:tcW w:w="16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1</w:t>
            </w:r>
            <w:proofErr w:type="gramEnd"/>
          </w:p>
        </w:tc>
      </w:tr>
      <w:tr w:rsidR="00B9721A" w:rsidRPr="00B9721A" w:rsidTr="00B9721A">
        <w:tc>
          <w:tcPr>
            <w:tcW w:w="22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С3</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7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19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нормируется</w:t>
            </w:r>
          </w:p>
        </w:tc>
        <w:tc>
          <w:tcPr>
            <w:tcW w:w="247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w:t>
            </w:r>
            <w:proofErr w:type="gramStart"/>
            <w:r w:rsidRPr="00B9721A">
              <w:rPr>
                <w:rFonts w:ascii="Times New Roman" w:eastAsia="Times New Roman" w:hAnsi="Times New Roman" w:cs="Times New Roman"/>
                <w:sz w:val="21"/>
                <w:szCs w:val="21"/>
              </w:rPr>
              <w:t>1</w:t>
            </w:r>
            <w:proofErr w:type="gramEnd"/>
          </w:p>
        </w:tc>
        <w:tc>
          <w:tcPr>
            <w:tcW w:w="16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К3</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23</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Пределы огнестойкости противопожарных преград</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083"/>
        <w:gridCol w:w="3082"/>
        <w:gridCol w:w="3082"/>
        <w:gridCol w:w="3082"/>
        <w:gridCol w:w="1606"/>
      </w:tblGrid>
      <w:tr w:rsidR="00B9721A" w:rsidRPr="00B9721A" w:rsidTr="00B9721A">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Наименование противопожарных преград</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Тип противопожарных преград</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Предел огнестойкости противопожарных преград</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Тип заполнения проемов в противопожарных преградах</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Тип </w:t>
            </w:r>
            <w:proofErr w:type="spellStart"/>
            <w:proofErr w:type="gramStart"/>
            <w:r w:rsidRPr="00B9721A">
              <w:rPr>
                <w:rFonts w:ascii="Times New Roman" w:eastAsia="Times New Roman" w:hAnsi="Times New Roman" w:cs="Times New Roman"/>
                <w:sz w:val="21"/>
                <w:szCs w:val="21"/>
              </w:rPr>
              <w:t>тамбур-шлюза</w:t>
            </w:r>
            <w:proofErr w:type="spellEnd"/>
            <w:proofErr w:type="gramEnd"/>
          </w:p>
        </w:tc>
      </w:tr>
      <w:tr w:rsidR="00B9721A" w:rsidRPr="00B9721A" w:rsidTr="00B9721A">
        <w:tc>
          <w:tcPr>
            <w:tcW w:w="250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Стены</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150</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11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45</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r w:rsidR="00B9721A" w:rsidRPr="00B9721A" w:rsidTr="00B9721A">
        <w:tc>
          <w:tcPr>
            <w:tcW w:w="250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Перегородки</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45</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11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15</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r w:rsidR="00B9721A" w:rsidRPr="00B9721A" w:rsidTr="00B9721A">
        <w:tc>
          <w:tcPr>
            <w:tcW w:w="250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lastRenderedPageBreak/>
              <w:t>Светопрозрачные</w:t>
            </w:r>
            <w:proofErr w:type="spellEnd"/>
            <w:r w:rsidRPr="00B9721A">
              <w:rPr>
                <w:rFonts w:ascii="Times New Roman" w:eastAsia="Times New Roman" w:hAnsi="Times New Roman" w:cs="Times New Roman"/>
                <w:sz w:val="21"/>
                <w:szCs w:val="21"/>
              </w:rPr>
              <w:t xml:space="preserve"> перегородки с остеклением площадью более 25 процентов</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 45</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11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 15</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r w:rsidR="00B9721A" w:rsidRPr="00B9721A" w:rsidTr="00B9721A">
        <w:tc>
          <w:tcPr>
            <w:tcW w:w="250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Перекрытия</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150</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11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60</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45</w:t>
            </w:r>
          </w:p>
        </w:tc>
        <w:tc>
          <w:tcPr>
            <w:tcW w:w="25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114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REI 15</w:t>
            </w:r>
          </w:p>
        </w:tc>
        <w:tc>
          <w:tcPr>
            <w:tcW w:w="25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114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24</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Пределы огнестойкости заполнения проемов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противопожарных преградах</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6338"/>
        <w:gridCol w:w="4055"/>
        <w:gridCol w:w="3542"/>
      </w:tblGrid>
      <w:tr w:rsidR="00B9721A" w:rsidRPr="00B9721A" w:rsidTr="00B9721A">
        <w:tc>
          <w:tcPr>
            <w:tcW w:w="40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Наименование элементов заполнения проемов в противопожарных преградах</w:t>
            </w: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Тип заполнения проемов в противопожарных преградах</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Предел огнестойкости</w:t>
            </w:r>
          </w:p>
        </w:tc>
      </w:tr>
      <w:tr w:rsidR="00B9721A" w:rsidRPr="00B9721A" w:rsidTr="00B9721A">
        <w:tc>
          <w:tcPr>
            <w:tcW w:w="4080"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Двери (за исключением дверей с остеклением более 25 процентов и </w:t>
            </w:r>
            <w:proofErr w:type="spellStart"/>
            <w:r w:rsidRPr="00B9721A">
              <w:rPr>
                <w:rFonts w:ascii="Times New Roman" w:eastAsia="Times New Roman" w:hAnsi="Times New Roman" w:cs="Times New Roman"/>
                <w:sz w:val="21"/>
                <w:szCs w:val="21"/>
              </w:rPr>
              <w:t>дымогазонепроницаемых</w:t>
            </w:r>
            <w:proofErr w:type="spellEnd"/>
            <w:r w:rsidRPr="00B9721A">
              <w:rPr>
                <w:rFonts w:ascii="Times New Roman" w:eastAsia="Times New Roman" w:hAnsi="Times New Roman" w:cs="Times New Roman"/>
                <w:sz w:val="21"/>
                <w:szCs w:val="21"/>
              </w:rPr>
              <w:t xml:space="preserve"> дверей), ворота, люки, клапаны, шторы и экраны</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60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30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15</w:t>
            </w:r>
          </w:p>
        </w:tc>
      </w:tr>
      <w:tr w:rsidR="00B9721A" w:rsidRPr="00B9721A" w:rsidTr="00B9721A">
        <w:tc>
          <w:tcPr>
            <w:tcW w:w="4080" w:type="dxa"/>
            <w:vMerge w:val="restart"/>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Двери с остеклением более 25 процентов</w:t>
            </w: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 60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 30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 15</w:t>
            </w:r>
          </w:p>
        </w:tc>
      </w:tr>
      <w:tr w:rsidR="00B9721A" w:rsidRPr="00B9721A" w:rsidTr="00B9721A">
        <w:tc>
          <w:tcPr>
            <w:tcW w:w="4080"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Дымогазонепроницаемые</w:t>
            </w:r>
            <w:proofErr w:type="spellEnd"/>
            <w:r w:rsidRPr="00B9721A">
              <w:rPr>
                <w:rFonts w:ascii="Times New Roman" w:eastAsia="Times New Roman" w:hAnsi="Times New Roman" w:cs="Times New Roman"/>
                <w:sz w:val="21"/>
                <w:szCs w:val="21"/>
              </w:rPr>
              <w:t xml:space="preserve"> двери (за исключением дверей с остеклением более 25 процентов)</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EIS 60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EIS 30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EIS 15</w:t>
            </w:r>
          </w:p>
        </w:tc>
      </w:tr>
      <w:tr w:rsidR="00B9721A" w:rsidRPr="00B9721A" w:rsidTr="00B9721A">
        <w:tc>
          <w:tcPr>
            <w:tcW w:w="4080" w:type="dxa"/>
            <w:vMerge w:val="restart"/>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proofErr w:type="spellStart"/>
            <w:r w:rsidRPr="00B9721A">
              <w:rPr>
                <w:rFonts w:ascii="Times New Roman" w:eastAsia="Times New Roman" w:hAnsi="Times New Roman" w:cs="Times New Roman"/>
                <w:sz w:val="21"/>
                <w:szCs w:val="21"/>
              </w:rPr>
              <w:t>Дымогазонепроницаемые</w:t>
            </w:r>
            <w:proofErr w:type="spellEnd"/>
            <w:r w:rsidRPr="00B9721A">
              <w:rPr>
                <w:rFonts w:ascii="Times New Roman" w:eastAsia="Times New Roman" w:hAnsi="Times New Roman" w:cs="Times New Roman"/>
                <w:sz w:val="21"/>
                <w:szCs w:val="21"/>
              </w:rPr>
              <w:t xml:space="preserve"> двери с остеклением более 25 процентов, шторы и экраны</w:t>
            </w: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EIWS 60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EIWS 30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EIWS 15</w:t>
            </w:r>
          </w:p>
        </w:tc>
      </w:tr>
      <w:tr w:rsidR="00B9721A" w:rsidRPr="00B9721A" w:rsidTr="00B9721A">
        <w:tc>
          <w:tcPr>
            <w:tcW w:w="40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Двери шахт лифтов (при условии, что к ним устанавливаются требования по пределам огнестойкости)</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30 (в зданиях высотой не более 28 метров предел огнестойкости дверей шахт лифтов принимается E 30)</w:t>
            </w:r>
          </w:p>
        </w:tc>
      </w:tr>
      <w:tr w:rsidR="00B9721A" w:rsidRPr="00B9721A" w:rsidTr="00B9721A">
        <w:tc>
          <w:tcPr>
            <w:tcW w:w="8970" w:type="dxa"/>
            <w:gridSpan w:val="3"/>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 ред. Федерального закона от 29.07.2017 N 244-ФЗ)</w:t>
            </w:r>
          </w:p>
        </w:tc>
      </w:tr>
      <w:tr w:rsidR="00B9721A" w:rsidRPr="00B9721A" w:rsidTr="00B9721A">
        <w:tc>
          <w:tcPr>
            <w:tcW w:w="4080"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Окна</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60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30</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26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 15</w:t>
            </w:r>
          </w:p>
        </w:tc>
      </w:tr>
      <w:tr w:rsidR="00B9721A" w:rsidRPr="00B9721A" w:rsidTr="00B9721A">
        <w:tc>
          <w:tcPr>
            <w:tcW w:w="408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Занавесы</w:t>
            </w: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6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EI 60</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25</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Требования к элементам </w:t>
      </w:r>
      <w:proofErr w:type="spellStart"/>
      <w:proofErr w:type="gramStart"/>
      <w:r w:rsidRPr="00B9721A">
        <w:rPr>
          <w:rFonts w:ascii="Times New Roman" w:eastAsia="Times New Roman" w:hAnsi="Times New Roman" w:cs="Times New Roman"/>
          <w:sz w:val="24"/>
          <w:szCs w:val="24"/>
        </w:rPr>
        <w:t>тамбур-шлюза</w:t>
      </w:r>
      <w:proofErr w:type="spellEnd"/>
      <w:proofErr w:type="gramEnd"/>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070"/>
        <w:gridCol w:w="3397"/>
        <w:gridCol w:w="3420"/>
        <w:gridCol w:w="4048"/>
      </w:tblGrid>
      <w:tr w:rsidR="00B9721A" w:rsidRPr="00B9721A" w:rsidTr="00B9721A">
        <w:tc>
          <w:tcPr>
            <w:tcW w:w="198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Тип </w:t>
            </w:r>
            <w:proofErr w:type="spellStart"/>
            <w:proofErr w:type="gramStart"/>
            <w:r w:rsidRPr="00B9721A">
              <w:rPr>
                <w:rFonts w:ascii="Times New Roman" w:eastAsia="Times New Roman" w:hAnsi="Times New Roman" w:cs="Times New Roman"/>
                <w:sz w:val="21"/>
                <w:szCs w:val="21"/>
              </w:rPr>
              <w:t>тамбур-шлюза</w:t>
            </w:r>
            <w:proofErr w:type="spellEnd"/>
            <w:proofErr w:type="gramEnd"/>
          </w:p>
        </w:tc>
        <w:tc>
          <w:tcPr>
            <w:tcW w:w="6990" w:type="dxa"/>
            <w:gridSpan w:val="3"/>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Типы элементов </w:t>
            </w:r>
            <w:proofErr w:type="spellStart"/>
            <w:proofErr w:type="gramStart"/>
            <w:r w:rsidRPr="00B9721A">
              <w:rPr>
                <w:rFonts w:ascii="Times New Roman" w:eastAsia="Times New Roman" w:hAnsi="Times New Roman" w:cs="Times New Roman"/>
                <w:sz w:val="21"/>
                <w:szCs w:val="21"/>
              </w:rPr>
              <w:t>тамбур-шлюза</w:t>
            </w:r>
            <w:proofErr w:type="spellEnd"/>
            <w:proofErr w:type="gramEnd"/>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1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Перегородки</w:t>
            </w:r>
          </w:p>
        </w:tc>
        <w:tc>
          <w:tcPr>
            <w:tcW w:w="22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Перекрытия</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Заполнение проемов</w:t>
            </w:r>
          </w:p>
        </w:tc>
      </w:tr>
      <w:tr w:rsidR="00B9721A" w:rsidRPr="00B9721A" w:rsidTr="00B9721A">
        <w:tc>
          <w:tcPr>
            <w:tcW w:w="198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19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1</w:t>
            </w:r>
          </w:p>
        </w:tc>
        <w:tc>
          <w:tcPr>
            <w:tcW w:w="220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c>
          <w:tcPr>
            <w:tcW w:w="26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r>
      <w:tr w:rsidR="00B9721A" w:rsidRPr="00B9721A" w:rsidTr="00B9721A">
        <w:tc>
          <w:tcPr>
            <w:tcW w:w="198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19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2</w:t>
            </w:r>
          </w:p>
        </w:tc>
        <w:tc>
          <w:tcPr>
            <w:tcW w:w="220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4</w:t>
            </w:r>
          </w:p>
        </w:tc>
        <w:tc>
          <w:tcPr>
            <w:tcW w:w="26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3</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p>
    <w:p w:rsidR="00B9721A" w:rsidRPr="00B9721A" w:rsidRDefault="00B9721A" w:rsidP="00EC10D4">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26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Нормы комплектации </w:t>
      </w:r>
      <w:proofErr w:type="gramStart"/>
      <w:r w:rsidRPr="00B9721A">
        <w:rPr>
          <w:rFonts w:ascii="Times New Roman" w:eastAsia="Times New Roman" w:hAnsi="Times New Roman" w:cs="Times New Roman"/>
          <w:sz w:val="24"/>
          <w:szCs w:val="24"/>
        </w:rPr>
        <w:t>многофункциональных</w:t>
      </w:r>
      <w:proofErr w:type="gramEnd"/>
      <w:r w:rsidRPr="00B9721A">
        <w:rPr>
          <w:rFonts w:ascii="Times New Roman" w:eastAsia="Times New Roman" w:hAnsi="Times New Roman" w:cs="Times New Roman"/>
          <w:sz w:val="24"/>
          <w:szCs w:val="24"/>
        </w:rPr>
        <w:t xml:space="preserve"> интегрированных</w:t>
      </w:r>
    </w:p>
    <w:p w:rsidR="00B9721A" w:rsidRPr="00B9721A" w:rsidRDefault="00B9721A" w:rsidP="00EC10D4">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пожарных шкафов</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Утратила силу. - Федеральный закон от 10.07.2012 N 117-ФЗ.</w:t>
      </w:r>
    </w:p>
    <w:p w:rsid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EC10D4" w:rsidRDefault="00EC10D4" w:rsidP="00B9721A">
      <w:pPr>
        <w:spacing w:before="240" w:after="240" w:line="240" w:lineRule="auto"/>
        <w:rPr>
          <w:rFonts w:ascii="Times New Roman" w:eastAsia="Times New Roman" w:hAnsi="Times New Roman" w:cs="Times New Roman"/>
          <w:sz w:val="24"/>
          <w:szCs w:val="24"/>
        </w:rPr>
      </w:pPr>
    </w:p>
    <w:p w:rsidR="00EC10D4" w:rsidRDefault="00EC10D4" w:rsidP="00B9721A">
      <w:pPr>
        <w:spacing w:before="240" w:after="240" w:line="240" w:lineRule="auto"/>
        <w:rPr>
          <w:rFonts w:ascii="Times New Roman" w:eastAsia="Times New Roman" w:hAnsi="Times New Roman" w:cs="Times New Roman"/>
          <w:sz w:val="24"/>
          <w:szCs w:val="24"/>
        </w:rPr>
      </w:pPr>
    </w:p>
    <w:p w:rsidR="00EC10D4" w:rsidRPr="00B9721A" w:rsidRDefault="00EC10D4" w:rsidP="00B9721A">
      <w:pPr>
        <w:spacing w:before="240" w:after="240" w:line="240" w:lineRule="auto"/>
        <w:rPr>
          <w:rFonts w:ascii="Times New Roman" w:eastAsia="Times New Roman" w:hAnsi="Times New Roman" w:cs="Times New Roman"/>
          <w:sz w:val="24"/>
          <w:szCs w:val="24"/>
        </w:rPr>
      </w:pP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Таблица 27</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Перечень показателей, необходимых для оценки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пожарной опасности строительных материалов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393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884"/>
        <w:gridCol w:w="1619"/>
        <w:gridCol w:w="2413"/>
        <w:gridCol w:w="2632"/>
        <w:gridCol w:w="2554"/>
        <w:gridCol w:w="1833"/>
      </w:tblGrid>
      <w:tr w:rsidR="00B9721A" w:rsidRPr="00B9721A" w:rsidTr="00B9721A">
        <w:tc>
          <w:tcPr>
            <w:tcW w:w="276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Назначение строительных материалов</w:t>
            </w:r>
          </w:p>
        </w:tc>
        <w:tc>
          <w:tcPr>
            <w:tcW w:w="10515" w:type="dxa"/>
            <w:gridSpan w:val="5"/>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Перечень необходимых показателей в зависимости от назначения строительных материалов</w:t>
            </w:r>
          </w:p>
        </w:tc>
      </w:tr>
      <w:tr w:rsidR="00B9721A" w:rsidRPr="00B9721A" w:rsidTr="00B9721A">
        <w:tc>
          <w:tcPr>
            <w:tcW w:w="0" w:type="auto"/>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горючести</w:t>
            </w:r>
          </w:p>
        </w:tc>
        <w:tc>
          <w:tcPr>
            <w:tcW w:w="23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распространения пламени</w:t>
            </w:r>
          </w:p>
        </w:tc>
        <w:tc>
          <w:tcPr>
            <w:tcW w:w="25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воспламеняемости</w:t>
            </w:r>
          </w:p>
        </w:tc>
        <w:tc>
          <w:tcPr>
            <w:tcW w:w="24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по дымообразующей способности</w:t>
            </w:r>
          </w:p>
        </w:tc>
        <w:tc>
          <w:tcPr>
            <w:tcW w:w="17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группа по токсичности продуктов горения</w:t>
            </w:r>
          </w:p>
        </w:tc>
      </w:tr>
      <w:tr w:rsidR="00B9721A" w:rsidRPr="00B9721A" w:rsidTr="00B9721A">
        <w:tc>
          <w:tcPr>
            <w:tcW w:w="27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Материалы для отделки стен и потолков, в том числе покрытия из красок, эмалей, лаков</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3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5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4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27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Материалы для покрытия полов, в том числе ковровые</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3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5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4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27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Кровельные материалы</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3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5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4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27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Гидроизоляционные и пароизоляционные материалы толщиной более 0,2 миллиметра</w:t>
            </w:r>
          </w:p>
        </w:tc>
        <w:tc>
          <w:tcPr>
            <w:tcW w:w="148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3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52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44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2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B9721A">
        <w:tc>
          <w:tcPr>
            <w:tcW w:w="276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Теплоизоляционные материалы</w:t>
            </w:r>
          </w:p>
        </w:tc>
        <w:tc>
          <w:tcPr>
            <w:tcW w:w="148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31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52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244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2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Примечания: 1. Знак "+" обозначает, что показатель необходимо применять.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Знак </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обозначает, что показатель не применяется.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3. При применении гидроизоляционных материалов для поверхностного слоя кровли показатели их пожарной опасности следует определять по позиции "Кровельные материалы".</w:t>
      </w:r>
    </w:p>
    <w:p w:rsidR="00B9721A" w:rsidRPr="00B9721A" w:rsidRDefault="00B9721A" w:rsidP="00EC10D4">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28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Область применения </w:t>
      </w:r>
      <w:proofErr w:type="gramStart"/>
      <w:r w:rsidRPr="00B9721A">
        <w:rPr>
          <w:rFonts w:ascii="Times New Roman" w:eastAsia="Times New Roman" w:hAnsi="Times New Roman" w:cs="Times New Roman"/>
          <w:sz w:val="24"/>
          <w:szCs w:val="24"/>
        </w:rPr>
        <w:t>декоративно-отделочных</w:t>
      </w:r>
      <w:proofErr w:type="gramEnd"/>
      <w:r w:rsidRPr="00B9721A">
        <w:rPr>
          <w:rFonts w:ascii="Times New Roman" w:eastAsia="Times New Roman" w:hAnsi="Times New Roman" w:cs="Times New Roman"/>
          <w:sz w:val="24"/>
          <w:szCs w:val="24"/>
        </w:rPr>
        <w:t>, облицовочных</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материалов и покрытий полов на путях эвакуации</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1073"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372"/>
        <w:gridCol w:w="1735"/>
        <w:gridCol w:w="1948"/>
        <w:gridCol w:w="1535"/>
        <w:gridCol w:w="1948"/>
        <w:gridCol w:w="1535"/>
      </w:tblGrid>
      <w:tr w:rsidR="00B9721A" w:rsidRPr="00B9721A" w:rsidTr="00EC10D4">
        <w:tc>
          <w:tcPr>
            <w:tcW w:w="2425"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Класс (подкласс) функциональной пожарной опасности здания</w:t>
            </w:r>
          </w:p>
        </w:tc>
        <w:tc>
          <w:tcPr>
            <w:tcW w:w="1736"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Этажность и высота здания</w:t>
            </w:r>
          </w:p>
        </w:tc>
        <w:tc>
          <w:tcPr>
            <w:tcW w:w="6912" w:type="dxa"/>
            <w:gridSpan w:val="4"/>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Класс пожарной опасности материала, не </w:t>
            </w:r>
            <w:proofErr w:type="gramStart"/>
            <w:r w:rsidRPr="00B9721A">
              <w:rPr>
                <w:rFonts w:ascii="Times New Roman" w:eastAsia="Times New Roman" w:hAnsi="Times New Roman" w:cs="Times New Roman"/>
                <w:sz w:val="21"/>
                <w:szCs w:val="21"/>
              </w:rPr>
              <w:t>более указанного</w:t>
            </w:r>
            <w:proofErr w:type="gramEnd"/>
          </w:p>
        </w:tc>
      </w:tr>
      <w:tr w:rsidR="00B9721A" w:rsidRPr="00B9721A" w:rsidTr="00EC10D4">
        <w:tc>
          <w:tcPr>
            <w:tcW w:w="2425"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36"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3542"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для стен и потолков</w:t>
            </w:r>
          </w:p>
        </w:tc>
        <w:tc>
          <w:tcPr>
            <w:tcW w:w="3370" w:type="dxa"/>
            <w:gridSpan w:val="2"/>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для покрытия полов</w:t>
            </w:r>
          </w:p>
        </w:tc>
      </w:tr>
      <w:tr w:rsidR="00B9721A" w:rsidRPr="00B9721A" w:rsidTr="00EC10D4">
        <w:tc>
          <w:tcPr>
            <w:tcW w:w="2425"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36"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Вестибюли, лестничные клетки, лифтовые холлы</w:t>
            </w:r>
          </w:p>
        </w:tc>
        <w:tc>
          <w:tcPr>
            <w:tcW w:w="1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Общие коридоры, холлы, фойе</w:t>
            </w:r>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Вестибюли, лестничные клетки, лифтовые холлы</w:t>
            </w:r>
          </w:p>
        </w:tc>
        <w:tc>
          <w:tcPr>
            <w:tcW w:w="1363"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Общие коридоры, холлы, фойе</w:t>
            </w:r>
          </w:p>
        </w:tc>
      </w:tr>
      <w:tr w:rsidR="00B9721A" w:rsidRPr="00B9721A" w:rsidTr="00EC10D4">
        <w:tc>
          <w:tcPr>
            <w:tcW w:w="2425" w:type="dxa"/>
            <w:vMerge w:val="restart"/>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w:t>
            </w:r>
            <w:proofErr w:type="gramStart"/>
            <w:r w:rsidRPr="00B9721A">
              <w:rPr>
                <w:rFonts w:ascii="Times New Roman" w:eastAsia="Times New Roman" w:hAnsi="Times New Roman" w:cs="Times New Roman"/>
                <w:sz w:val="21"/>
                <w:szCs w:val="21"/>
              </w:rPr>
              <w:t>1</w:t>
            </w:r>
            <w:proofErr w:type="gramEnd"/>
            <w:r w:rsidRPr="00B9721A">
              <w:rPr>
                <w:rFonts w:ascii="Times New Roman" w:eastAsia="Times New Roman" w:hAnsi="Times New Roman" w:cs="Times New Roman"/>
                <w:sz w:val="21"/>
                <w:szCs w:val="21"/>
              </w:rPr>
              <w:t>.2; Ф1.3; Ф2.3; Ф2.4; Ф3.1; Ф3.2; Ф3.6; Ф4.2; Ф4.3; Ф4.4; Ф5.1; Ф5.2; Ф5.3</w:t>
            </w:r>
          </w:p>
        </w:tc>
        <w:tc>
          <w:tcPr>
            <w:tcW w:w="1736"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9 этажей или не более 28 метров</w:t>
            </w:r>
          </w:p>
        </w:tc>
        <w:tc>
          <w:tcPr>
            <w:tcW w:w="2007"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c>
          <w:tcPr>
            <w:tcW w:w="1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c>
          <w:tcPr>
            <w:tcW w:w="2007"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c>
          <w:tcPr>
            <w:tcW w:w="1363"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4</w:t>
            </w:r>
            <w:proofErr w:type="gramEnd"/>
          </w:p>
        </w:tc>
      </w:tr>
      <w:tr w:rsidR="00B9721A" w:rsidRPr="00B9721A" w:rsidTr="00EC10D4">
        <w:tc>
          <w:tcPr>
            <w:tcW w:w="2425"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3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9, но не более 17 этажей или более 28, но не более 50 метров</w:t>
            </w:r>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1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c>
          <w:tcPr>
            <w:tcW w:w="1363"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r>
      <w:tr w:rsidR="00B9721A" w:rsidRPr="00B9721A" w:rsidTr="00EC10D4">
        <w:tc>
          <w:tcPr>
            <w:tcW w:w="2425"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736"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17 этажей или более 50 метров</w:t>
            </w:r>
          </w:p>
        </w:tc>
        <w:tc>
          <w:tcPr>
            <w:tcW w:w="2007"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0</w:t>
            </w:r>
            <w:proofErr w:type="gramEnd"/>
          </w:p>
        </w:tc>
        <w:tc>
          <w:tcPr>
            <w:tcW w:w="15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2007"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1363"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r w:rsidR="00B9721A" w:rsidRPr="00B9721A" w:rsidTr="00EC10D4">
        <w:tc>
          <w:tcPr>
            <w:tcW w:w="2425"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w:t>
            </w:r>
            <w:proofErr w:type="gramStart"/>
            <w:r w:rsidRPr="00B9721A">
              <w:rPr>
                <w:rFonts w:ascii="Times New Roman" w:eastAsia="Times New Roman" w:hAnsi="Times New Roman" w:cs="Times New Roman"/>
                <w:sz w:val="21"/>
                <w:szCs w:val="21"/>
              </w:rPr>
              <w:t>1</w:t>
            </w:r>
            <w:proofErr w:type="gramEnd"/>
            <w:r w:rsidRPr="00B9721A">
              <w:rPr>
                <w:rFonts w:ascii="Times New Roman" w:eastAsia="Times New Roman" w:hAnsi="Times New Roman" w:cs="Times New Roman"/>
                <w:sz w:val="21"/>
                <w:szCs w:val="21"/>
              </w:rPr>
              <w:t>.1; Ф2.1; Ф2.2; Ф3.3; Ф3.4; Ф3.5; Ф4.1</w:t>
            </w:r>
          </w:p>
        </w:tc>
        <w:tc>
          <w:tcPr>
            <w:tcW w:w="173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вне зависимости от этажности и высоты</w:t>
            </w:r>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0</w:t>
            </w:r>
            <w:proofErr w:type="gramEnd"/>
          </w:p>
        </w:tc>
        <w:tc>
          <w:tcPr>
            <w:tcW w:w="15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2007"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1363"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lastRenderedPageBreak/>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29</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Область применения </w:t>
      </w:r>
      <w:proofErr w:type="gramStart"/>
      <w:r w:rsidRPr="00B9721A">
        <w:rPr>
          <w:rFonts w:ascii="Times New Roman" w:eastAsia="Times New Roman" w:hAnsi="Times New Roman" w:cs="Times New Roman"/>
          <w:sz w:val="24"/>
          <w:szCs w:val="24"/>
        </w:rPr>
        <w:t>декоративно-отделочных</w:t>
      </w:r>
      <w:proofErr w:type="gramEnd"/>
      <w:r w:rsidRPr="00B9721A">
        <w:rPr>
          <w:rFonts w:ascii="Times New Roman" w:eastAsia="Times New Roman" w:hAnsi="Times New Roman" w:cs="Times New Roman"/>
          <w:sz w:val="24"/>
          <w:szCs w:val="24"/>
        </w:rPr>
        <w:t>, облицовочных</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материалов и покрытий полов в зальных помещениях, </w:t>
      </w:r>
      <w:proofErr w:type="gramStart"/>
      <w:r w:rsidRPr="00B9721A">
        <w:rPr>
          <w:rFonts w:ascii="Times New Roman" w:eastAsia="Times New Roman" w:hAnsi="Times New Roman" w:cs="Times New Roman"/>
          <w:sz w:val="24"/>
          <w:szCs w:val="24"/>
        </w:rPr>
        <w:t>за</w:t>
      </w:r>
      <w:proofErr w:type="gramEnd"/>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исключением покрытий полов спортивных арен спортивных</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сооружений и полов танцевальных залов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(в ред. Федерального закона от 10.07.2012 N 117-ФЗ)</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1073"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994"/>
        <w:gridCol w:w="2976"/>
        <w:gridCol w:w="3291"/>
        <w:gridCol w:w="1812"/>
      </w:tblGrid>
      <w:tr w:rsidR="00B9721A" w:rsidRPr="00B9721A" w:rsidTr="00EC10D4">
        <w:tc>
          <w:tcPr>
            <w:tcW w:w="2994"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Класс (подкласс) функциональной пожарной опасности здания</w:t>
            </w:r>
          </w:p>
        </w:tc>
        <w:tc>
          <w:tcPr>
            <w:tcW w:w="2976"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Вместимость зальных помещений, человек</w:t>
            </w:r>
          </w:p>
        </w:tc>
        <w:tc>
          <w:tcPr>
            <w:tcW w:w="5103" w:type="dxa"/>
            <w:gridSpan w:val="2"/>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Класс материала, не </w:t>
            </w:r>
            <w:proofErr w:type="gramStart"/>
            <w:r w:rsidRPr="00B9721A">
              <w:rPr>
                <w:rFonts w:ascii="Times New Roman" w:eastAsia="Times New Roman" w:hAnsi="Times New Roman" w:cs="Times New Roman"/>
                <w:sz w:val="21"/>
                <w:szCs w:val="21"/>
              </w:rPr>
              <w:t>более указанного</w:t>
            </w:r>
            <w:proofErr w:type="gramEnd"/>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329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для стен и потолков</w:t>
            </w:r>
          </w:p>
        </w:tc>
        <w:tc>
          <w:tcPr>
            <w:tcW w:w="1812"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для покрытий полов</w:t>
            </w:r>
          </w:p>
        </w:tc>
      </w:tr>
      <w:tr w:rsidR="00B9721A" w:rsidRPr="00B9721A" w:rsidTr="00EC10D4">
        <w:tc>
          <w:tcPr>
            <w:tcW w:w="2994" w:type="dxa"/>
            <w:vMerge w:val="restart"/>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w:t>
            </w:r>
            <w:proofErr w:type="gramStart"/>
            <w:r w:rsidRPr="00B9721A">
              <w:rPr>
                <w:rFonts w:ascii="Times New Roman" w:eastAsia="Times New Roman" w:hAnsi="Times New Roman" w:cs="Times New Roman"/>
                <w:sz w:val="21"/>
                <w:szCs w:val="21"/>
              </w:rPr>
              <w:t>1</w:t>
            </w:r>
            <w:proofErr w:type="gramEnd"/>
            <w:r w:rsidRPr="00B9721A">
              <w:rPr>
                <w:rFonts w:ascii="Times New Roman" w:eastAsia="Times New Roman" w:hAnsi="Times New Roman" w:cs="Times New Roman"/>
                <w:sz w:val="21"/>
                <w:szCs w:val="21"/>
              </w:rPr>
              <w:t>.2; Ф2.3; Ф2.4; Ф3.1; Ф3.2; Ф3.6; Ф4.2; Ф4.3; Ф4.4; Ф5.1</w:t>
            </w:r>
          </w:p>
        </w:tc>
        <w:tc>
          <w:tcPr>
            <w:tcW w:w="297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800</w:t>
            </w:r>
          </w:p>
        </w:tc>
        <w:tc>
          <w:tcPr>
            <w:tcW w:w="329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0</w:t>
            </w:r>
            <w:proofErr w:type="gramEnd"/>
          </w:p>
        </w:tc>
        <w:tc>
          <w:tcPr>
            <w:tcW w:w="1812"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300, но не более 800</w:t>
            </w:r>
          </w:p>
        </w:tc>
        <w:tc>
          <w:tcPr>
            <w:tcW w:w="329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1812"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50, но не более 300</w:t>
            </w:r>
          </w:p>
        </w:tc>
        <w:tc>
          <w:tcPr>
            <w:tcW w:w="329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c>
          <w:tcPr>
            <w:tcW w:w="1812"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50</w:t>
            </w:r>
          </w:p>
        </w:tc>
        <w:tc>
          <w:tcPr>
            <w:tcW w:w="329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c>
          <w:tcPr>
            <w:tcW w:w="1812"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4</w:t>
            </w:r>
            <w:proofErr w:type="gramEnd"/>
          </w:p>
        </w:tc>
      </w:tr>
      <w:tr w:rsidR="00B9721A" w:rsidRPr="00B9721A" w:rsidTr="00EC10D4">
        <w:tc>
          <w:tcPr>
            <w:tcW w:w="2994" w:type="dxa"/>
            <w:vMerge w:val="restart"/>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w:t>
            </w:r>
            <w:proofErr w:type="gramStart"/>
            <w:r w:rsidRPr="00B9721A">
              <w:rPr>
                <w:rFonts w:ascii="Times New Roman" w:eastAsia="Times New Roman" w:hAnsi="Times New Roman" w:cs="Times New Roman"/>
                <w:sz w:val="21"/>
                <w:szCs w:val="21"/>
              </w:rPr>
              <w:t>1</w:t>
            </w:r>
            <w:proofErr w:type="gramEnd"/>
            <w:r w:rsidRPr="00B9721A">
              <w:rPr>
                <w:rFonts w:ascii="Times New Roman" w:eastAsia="Times New Roman" w:hAnsi="Times New Roman" w:cs="Times New Roman"/>
                <w:sz w:val="21"/>
                <w:szCs w:val="21"/>
              </w:rPr>
              <w:t>.1; Ф2.1; Ф2.2; Ф3.3; Ф3.4; Ф3.5; Ф4.1</w:t>
            </w:r>
          </w:p>
        </w:tc>
        <w:tc>
          <w:tcPr>
            <w:tcW w:w="297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300</w:t>
            </w:r>
          </w:p>
        </w:tc>
        <w:tc>
          <w:tcPr>
            <w:tcW w:w="329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0</w:t>
            </w:r>
            <w:proofErr w:type="gramEnd"/>
          </w:p>
        </w:tc>
        <w:tc>
          <w:tcPr>
            <w:tcW w:w="1812"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более 15, но не более 300</w:t>
            </w:r>
          </w:p>
        </w:tc>
        <w:tc>
          <w:tcPr>
            <w:tcW w:w="329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1</w:t>
            </w:r>
            <w:proofErr w:type="gramEnd"/>
          </w:p>
        </w:tc>
        <w:tc>
          <w:tcPr>
            <w:tcW w:w="1812"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2</w:t>
            </w:r>
            <w:proofErr w:type="gramEnd"/>
          </w:p>
        </w:tc>
      </w:tr>
      <w:tr w:rsidR="00B9721A" w:rsidRPr="00B9721A" w:rsidTr="00EC10D4">
        <w:tc>
          <w:tcPr>
            <w:tcW w:w="2994"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2976"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не более 15</w:t>
            </w:r>
          </w:p>
        </w:tc>
        <w:tc>
          <w:tcPr>
            <w:tcW w:w="329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КМ3</w:t>
            </w:r>
          </w:p>
        </w:tc>
        <w:tc>
          <w:tcPr>
            <w:tcW w:w="1812"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КМ</w:t>
            </w:r>
            <w:proofErr w:type="gramStart"/>
            <w:r w:rsidRPr="00B9721A">
              <w:rPr>
                <w:rFonts w:ascii="Times New Roman" w:eastAsia="Times New Roman" w:hAnsi="Times New Roman" w:cs="Times New Roman"/>
                <w:sz w:val="21"/>
                <w:szCs w:val="21"/>
              </w:rPr>
              <w:t>4</w:t>
            </w:r>
            <w:proofErr w:type="gramEnd"/>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Таблица 30</w:t>
      </w:r>
    </w:p>
    <w:p w:rsidR="00B9721A" w:rsidRPr="00B9721A" w:rsidRDefault="00B9721A" w:rsidP="00B9721A">
      <w:pPr>
        <w:spacing w:before="240" w:after="240" w:line="240" w:lineRule="auto"/>
        <w:jc w:val="right"/>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Перечень показателей, необходимых для оценки</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пожарной опасности текстильных и кожевенных материалов</w:t>
      </w:r>
    </w:p>
    <w:p w:rsidR="00B9721A" w:rsidRPr="00B9721A" w:rsidRDefault="00B9721A" w:rsidP="00B9721A">
      <w:pPr>
        <w:spacing w:before="240" w:after="240" w:line="240" w:lineRule="auto"/>
        <w:jc w:val="center"/>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и для нормирования требований</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tbl>
      <w:tblPr>
        <w:tblW w:w="10924" w:type="dxa"/>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4A0"/>
      </w:tblPr>
      <w:tblGrid>
        <w:gridCol w:w="2710"/>
        <w:gridCol w:w="1559"/>
        <w:gridCol w:w="1701"/>
        <w:gridCol w:w="1560"/>
        <w:gridCol w:w="1559"/>
        <w:gridCol w:w="1835"/>
      </w:tblGrid>
      <w:tr w:rsidR="00B9721A" w:rsidRPr="00B9721A" w:rsidTr="00EC10D4">
        <w:tc>
          <w:tcPr>
            <w:tcW w:w="2710" w:type="dxa"/>
            <w:vMerge w:val="restart"/>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Показатели пожарной опасности</w:t>
            </w:r>
          </w:p>
        </w:tc>
        <w:tc>
          <w:tcPr>
            <w:tcW w:w="8214" w:type="dxa"/>
            <w:gridSpan w:val="5"/>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Функциональное назначение</w:t>
            </w:r>
          </w:p>
        </w:tc>
      </w:tr>
      <w:tr w:rsidR="00B9721A" w:rsidRPr="00B9721A" w:rsidTr="00EC10D4">
        <w:tc>
          <w:tcPr>
            <w:tcW w:w="2710" w:type="dxa"/>
            <w:vMerge/>
            <w:vAlign w:val="center"/>
            <w:hideMark/>
          </w:tcPr>
          <w:p w:rsidR="00B9721A" w:rsidRPr="00B9721A" w:rsidRDefault="00B9721A" w:rsidP="00B9721A">
            <w:pPr>
              <w:spacing w:after="0" w:line="240" w:lineRule="auto"/>
              <w:rPr>
                <w:rFonts w:ascii="Times New Roman" w:eastAsia="Times New Roman" w:hAnsi="Times New Roman" w:cs="Times New Roman"/>
                <w:sz w:val="21"/>
                <w:szCs w:val="21"/>
              </w:rPr>
            </w:pP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Шторы и занавесы</w:t>
            </w:r>
          </w:p>
        </w:tc>
        <w:tc>
          <w:tcPr>
            <w:tcW w:w="170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Постельные принадлежности</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Элементы мягкой мебели (в том числе кожевенные)</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Специальная защитная одежда</w:t>
            </w:r>
          </w:p>
        </w:tc>
        <w:tc>
          <w:tcPr>
            <w:tcW w:w="18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Ковровые покрытия</w:t>
            </w:r>
          </w:p>
        </w:tc>
      </w:tr>
      <w:tr w:rsidR="00B9721A" w:rsidRPr="00B9721A" w:rsidTr="00EC10D4">
        <w:tc>
          <w:tcPr>
            <w:tcW w:w="271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Воспламеняемость</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EC10D4">
        <w:tc>
          <w:tcPr>
            <w:tcW w:w="27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Устойчивость к воздействию теплового потока</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EC10D4">
        <w:tc>
          <w:tcPr>
            <w:tcW w:w="271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Теплозащитная эффективность при воздействии пламени</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EC10D4">
        <w:tc>
          <w:tcPr>
            <w:tcW w:w="27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Распространение пламени</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EC10D4">
        <w:tc>
          <w:tcPr>
            <w:tcW w:w="2710" w:type="dxa"/>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lastRenderedPageBreak/>
              <w:t>Показатель токсичности продуктов горения</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r w:rsidR="00B9721A" w:rsidRPr="00B9721A" w:rsidTr="00EC10D4">
        <w:tc>
          <w:tcPr>
            <w:tcW w:w="271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 xml:space="preserve">Коэффициент </w:t>
            </w:r>
            <w:proofErr w:type="spellStart"/>
            <w:r w:rsidRPr="00B9721A">
              <w:rPr>
                <w:rFonts w:ascii="Times New Roman" w:eastAsia="Times New Roman" w:hAnsi="Times New Roman" w:cs="Times New Roman"/>
                <w:sz w:val="21"/>
                <w:szCs w:val="21"/>
              </w:rPr>
              <w:t>дымообразования</w:t>
            </w:r>
            <w:proofErr w:type="spellEnd"/>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701"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60"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559"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c>
          <w:tcPr>
            <w:tcW w:w="1835" w:type="dxa"/>
            <w:shd w:val="clear" w:color="auto" w:fill="F1F1F1"/>
            <w:tcMar>
              <w:top w:w="225" w:type="dxa"/>
              <w:left w:w="300" w:type="dxa"/>
              <w:bottom w:w="225" w:type="dxa"/>
              <w:right w:w="300" w:type="dxa"/>
            </w:tcMar>
            <w:hideMark/>
          </w:tcPr>
          <w:p w:rsidR="00B9721A" w:rsidRPr="00B9721A" w:rsidRDefault="00B9721A" w:rsidP="00B9721A">
            <w:pPr>
              <w:spacing w:before="240" w:after="240" w:line="240" w:lineRule="auto"/>
              <w:jc w:val="center"/>
              <w:rPr>
                <w:rFonts w:ascii="Times New Roman" w:eastAsia="Times New Roman" w:hAnsi="Times New Roman" w:cs="Times New Roman"/>
                <w:sz w:val="21"/>
                <w:szCs w:val="21"/>
              </w:rPr>
            </w:pPr>
            <w:r w:rsidRPr="00B9721A">
              <w:rPr>
                <w:rFonts w:ascii="Times New Roman" w:eastAsia="Times New Roman" w:hAnsi="Times New Roman" w:cs="Times New Roman"/>
                <w:sz w:val="21"/>
                <w:szCs w:val="21"/>
              </w:rPr>
              <w:t>+</w:t>
            </w:r>
          </w:p>
        </w:tc>
      </w:tr>
    </w:tbl>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Примечания: 1. Знак "+" обозначает, что показатель необходимо применять.</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xml:space="preserve">2. Знак </w:t>
      </w:r>
      <w:proofErr w:type="gramStart"/>
      <w:r w:rsidRPr="00B9721A">
        <w:rPr>
          <w:rFonts w:ascii="Times New Roman" w:eastAsia="Times New Roman" w:hAnsi="Times New Roman" w:cs="Times New Roman"/>
          <w:sz w:val="24"/>
          <w:szCs w:val="24"/>
        </w:rPr>
        <w:t>"-</w:t>
      </w:r>
      <w:proofErr w:type="gramEnd"/>
      <w:r w:rsidRPr="00B9721A">
        <w:rPr>
          <w:rFonts w:ascii="Times New Roman" w:eastAsia="Times New Roman" w:hAnsi="Times New Roman" w:cs="Times New Roman"/>
          <w:sz w:val="24"/>
          <w:szCs w:val="24"/>
        </w:rPr>
        <w:t>" обозначает, что показатель не применяется.</w:t>
      </w:r>
    </w:p>
    <w:p w:rsidR="00B9721A" w:rsidRPr="00B9721A" w:rsidRDefault="00B9721A" w:rsidP="00B9721A">
      <w:pPr>
        <w:spacing w:before="240" w:after="240" w:line="240" w:lineRule="auto"/>
        <w:rPr>
          <w:rFonts w:ascii="Times New Roman" w:eastAsia="Times New Roman" w:hAnsi="Times New Roman" w:cs="Times New Roman"/>
          <w:sz w:val="24"/>
          <w:szCs w:val="24"/>
        </w:rPr>
      </w:pPr>
      <w:r w:rsidRPr="00B9721A">
        <w:rPr>
          <w:rFonts w:ascii="Times New Roman" w:eastAsia="Times New Roman" w:hAnsi="Times New Roman" w:cs="Times New Roman"/>
          <w:sz w:val="24"/>
          <w:szCs w:val="24"/>
        </w:rPr>
        <w:t> </w:t>
      </w:r>
    </w:p>
    <w:p w:rsidR="00B9721A" w:rsidRDefault="00B9721A"/>
    <w:sectPr w:rsidR="00B9721A" w:rsidSect="00B9721A">
      <w:pgSz w:w="11906" w:h="16838"/>
      <w:pgMar w:top="567"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9721A"/>
    <w:rsid w:val="00B9721A"/>
    <w:rsid w:val="00EC10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972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721A"/>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768089263">
      <w:bodyDiv w:val="1"/>
      <w:marLeft w:val="0"/>
      <w:marRight w:val="0"/>
      <w:marTop w:val="0"/>
      <w:marBottom w:val="0"/>
      <w:divBdr>
        <w:top w:val="none" w:sz="0" w:space="0" w:color="auto"/>
        <w:left w:val="none" w:sz="0" w:space="0" w:color="auto"/>
        <w:bottom w:val="none" w:sz="0" w:space="0" w:color="auto"/>
        <w:right w:val="none" w:sz="0" w:space="0" w:color="auto"/>
      </w:divBdr>
    </w:div>
    <w:div w:id="1860850077">
      <w:bodyDiv w:val="1"/>
      <w:marLeft w:val="0"/>
      <w:marRight w:val="0"/>
      <w:marTop w:val="0"/>
      <w:marBottom w:val="0"/>
      <w:divBdr>
        <w:top w:val="none" w:sz="0" w:space="0" w:color="auto"/>
        <w:left w:val="none" w:sz="0" w:space="0" w:color="auto"/>
        <w:bottom w:val="none" w:sz="0" w:space="0" w:color="auto"/>
        <w:right w:val="none" w:sz="0" w:space="0" w:color="auto"/>
      </w:divBdr>
    </w:div>
    <w:div w:id="1979996457">
      <w:bodyDiv w:val="1"/>
      <w:marLeft w:val="0"/>
      <w:marRight w:val="0"/>
      <w:marTop w:val="0"/>
      <w:marBottom w:val="0"/>
      <w:divBdr>
        <w:top w:val="none" w:sz="0" w:space="0" w:color="auto"/>
        <w:left w:val="none" w:sz="0" w:space="0" w:color="auto"/>
        <w:bottom w:val="none" w:sz="0" w:space="0" w:color="auto"/>
        <w:right w:val="none" w:sz="0" w:space="0" w:color="auto"/>
      </w:divBdr>
      <w:divsChild>
        <w:div w:id="1512253472">
          <w:marLeft w:val="0"/>
          <w:marRight w:val="0"/>
          <w:marTop w:val="105"/>
          <w:marBottom w:val="255"/>
          <w:divBdr>
            <w:top w:val="none" w:sz="0" w:space="0" w:color="auto"/>
            <w:left w:val="none" w:sz="0" w:space="0" w:color="auto"/>
            <w:bottom w:val="none" w:sz="0" w:space="0" w:color="auto"/>
            <w:right w:val="none" w:sz="0" w:space="0" w:color="auto"/>
          </w:divBdr>
        </w:div>
        <w:div w:id="1231110429">
          <w:marLeft w:val="300"/>
          <w:marRight w:val="0"/>
          <w:marTop w:val="0"/>
          <w:marBottom w:val="150"/>
          <w:divBdr>
            <w:top w:val="none" w:sz="0" w:space="0" w:color="auto"/>
            <w:left w:val="none" w:sz="0" w:space="0" w:color="auto"/>
            <w:bottom w:val="none" w:sz="0" w:space="0" w:color="auto"/>
            <w:right w:val="none" w:sz="0" w:space="0" w:color="auto"/>
          </w:divBdr>
          <w:divsChild>
            <w:div w:id="1497458448">
              <w:marLeft w:val="0"/>
              <w:marRight w:val="0"/>
              <w:marTop w:val="0"/>
              <w:marBottom w:val="0"/>
              <w:divBdr>
                <w:top w:val="none" w:sz="0" w:space="0" w:color="auto"/>
                <w:left w:val="none" w:sz="0" w:space="0" w:color="auto"/>
                <w:bottom w:val="none" w:sz="0" w:space="0" w:color="auto"/>
                <w:right w:val="none" w:sz="0" w:space="0" w:color="auto"/>
              </w:divBdr>
              <w:divsChild>
                <w:div w:id="1930651791">
                  <w:marLeft w:val="0"/>
                  <w:marRight w:val="0"/>
                  <w:marTop w:val="0"/>
                  <w:marBottom w:val="0"/>
                  <w:divBdr>
                    <w:top w:val="none" w:sz="0" w:space="0" w:color="auto"/>
                    <w:left w:val="none" w:sz="0" w:space="0" w:color="auto"/>
                    <w:bottom w:val="none" w:sz="0" w:space="0" w:color="auto"/>
                    <w:right w:val="none" w:sz="0" w:space="0" w:color="auto"/>
                  </w:divBdr>
                </w:div>
              </w:divsChild>
            </w:div>
            <w:div w:id="879825820">
              <w:marLeft w:val="0"/>
              <w:marRight w:val="0"/>
              <w:marTop w:val="0"/>
              <w:marBottom w:val="0"/>
              <w:divBdr>
                <w:top w:val="none" w:sz="0" w:space="0" w:color="auto"/>
                <w:left w:val="none" w:sz="0" w:space="0" w:color="auto"/>
                <w:bottom w:val="none" w:sz="0" w:space="0" w:color="auto"/>
                <w:right w:val="none" w:sz="0" w:space="0" w:color="auto"/>
              </w:divBdr>
              <w:divsChild>
                <w:div w:id="1462909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739934024">
          <w:marLeft w:val="0"/>
          <w:marRight w:val="0"/>
          <w:marTop w:val="0"/>
          <w:marBottom w:val="0"/>
          <w:divBdr>
            <w:top w:val="none" w:sz="0" w:space="0" w:color="auto"/>
            <w:left w:val="none" w:sz="0" w:space="0" w:color="auto"/>
            <w:bottom w:val="none" w:sz="0" w:space="0" w:color="auto"/>
            <w:right w:val="none" w:sz="0" w:space="0" w:color="auto"/>
          </w:divBdr>
          <w:divsChild>
            <w:div w:id="1132093624">
              <w:marLeft w:val="0"/>
              <w:marRight w:val="0"/>
              <w:marTop w:val="0"/>
              <w:marBottom w:val="0"/>
              <w:divBdr>
                <w:top w:val="none" w:sz="0" w:space="0" w:color="auto"/>
                <w:left w:val="none" w:sz="0" w:space="0" w:color="auto"/>
                <w:bottom w:val="none" w:sz="0" w:space="0" w:color="auto"/>
                <w:right w:val="none" w:sz="0" w:space="0" w:color="auto"/>
              </w:divBdr>
              <w:divsChild>
                <w:div w:id="148641628">
                  <w:marLeft w:val="0"/>
                  <w:marRight w:val="0"/>
                  <w:marTop w:val="0"/>
                  <w:marBottom w:val="0"/>
                  <w:divBdr>
                    <w:top w:val="none" w:sz="0" w:space="0" w:color="auto"/>
                    <w:left w:val="none" w:sz="0" w:space="0" w:color="auto"/>
                    <w:bottom w:val="none" w:sz="0" w:space="0" w:color="auto"/>
                    <w:right w:val="none" w:sz="0" w:space="0" w:color="auto"/>
                  </w:divBdr>
                </w:div>
              </w:divsChild>
            </w:div>
            <w:div w:id="389109357">
              <w:marLeft w:val="0"/>
              <w:marRight w:val="0"/>
              <w:marTop w:val="0"/>
              <w:marBottom w:val="0"/>
              <w:divBdr>
                <w:top w:val="none" w:sz="0" w:space="0" w:color="auto"/>
                <w:left w:val="none" w:sz="0" w:space="0" w:color="auto"/>
                <w:bottom w:val="none" w:sz="0" w:space="0" w:color="auto"/>
                <w:right w:val="none" w:sz="0" w:space="0" w:color="auto"/>
              </w:divBdr>
            </w:div>
            <w:div w:id="1174029458">
              <w:marLeft w:val="0"/>
              <w:marRight w:val="0"/>
              <w:marTop w:val="0"/>
              <w:marBottom w:val="0"/>
              <w:divBdr>
                <w:top w:val="none" w:sz="0" w:space="0" w:color="auto"/>
                <w:left w:val="none" w:sz="0" w:space="0" w:color="auto"/>
                <w:bottom w:val="none" w:sz="0" w:space="0" w:color="auto"/>
                <w:right w:val="none" w:sz="0" w:space="0" w:color="auto"/>
              </w:divBdr>
            </w:div>
            <w:div w:id="1098065283">
              <w:marLeft w:val="0"/>
              <w:marRight w:val="0"/>
              <w:marTop w:val="0"/>
              <w:marBottom w:val="0"/>
              <w:divBdr>
                <w:top w:val="none" w:sz="0" w:space="0" w:color="auto"/>
                <w:left w:val="none" w:sz="0" w:space="0" w:color="auto"/>
                <w:bottom w:val="none" w:sz="0" w:space="0" w:color="auto"/>
                <w:right w:val="none" w:sz="0" w:space="0" w:color="auto"/>
              </w:divBdr>
            </w:div>
            <w:div w:id="639841988">
              <w:marLeft w:val="0"/>
              <w:marRight w:val="0"/>
              <w:marTop w:val="0"/>
              <w:marBottom w:val="0"/>
              <w:divBdr>
                <w:top w:val="none" w:sz="0" w:space="0" w:color="auto"/>
                <w:left w:val="none" w:sz="0" w:space="0" w:color="auto"/>
                <w:bottom w:val="none" w:sz="0" w:space="0" w:color="auto"/>
                <w:right w:val="none" w:sz="0" w:space="0" w:color="auto"/>
              </w:divBdr>
            </w:div>
            <w:div w:id="455178805">
              <w:marLeft w:val="0"/>
              <w:marRight w:val="0"/>
              <w:marTop w:val="0"/>
              <w:marBottom w:val="0"/>
              <w:divBdr>
                <w:top w:val="none" w:sz="0" w:space="0" w:color="auto"/>
                <w:left w:val="none" w:sz="0" w:space="0" w:color="auto"/>
                <w:bottom w:val="none" w:sz="0" w:space="0" w:color="auto"/>
                <w:right w:val="none" w:sz="0" w:space="0" w:color="auto"/>
              </w:divBdr>
            </w:div>
            <w:div w:id="1693456682">
              <w:marLeft w:val="0"/>
              <w:marRight w:val="0"/>
              <w:marTop w:val="0"/>
              <w:marBottom w:val="0"/>
              <w:divBdr>
                <w:top w:val="none" w:sz="0" w:space="0" w:color="auto"/>
                <w:left w:val="none" w:sz="0" w:space="0" w:color="auto"/>
                <w:bottom w:val="none" w:sz="0" w:space="0" w:color="auto"/>
                <w:right w:val="none" w:sz="0" w:space="0" w:color="auto"/>
              </w:divBdr>
            </w:div>
            <w:div w:id="179971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132</Pages>
  <Words>42706</Words>
  <Characters>243425</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2</cp:revision>
  <dcterms:created xsi:type="dcterms:W3CDTF">2018-09-18T23:18:00Z</dcterms:created>
  <dcterms:modified xsi:type="dcterms:W3CDTF">2018-09-18T23:40:00Z</dcterms:modified>
</cp:coreProperties>
</file>